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53115" w14:textId="77777777" w:rsidR="00B04060" w:rsidRPr="00224B3A" w:rsidRDefault="00B04060" w:rsidP="0063350E">
      <w:pPr>
        <w:spacing w:line="240" w:lineRule="auto"/>
        <w:jc w:val="right"/>
        <w:rPr>
          <w:rFonts w:cs="Tahoma"/>
          <w:noProof/>
          <w:color w:val="000000" w:themeColor="text1"/>
        </w:rPr>
      </w:pPr>
    </w:p>
    <w:p w14:paraId="3608DE32" w14:textId="226BA77E" w:rsidR="00721B78" w:rsidRPr="00224B3A" w:rsidRDefault="00DB0129" w:rsidP="0063350E">
      <w:pPr>
        <w:spacing w:line="240" w:lineRule="auto"/>
        <w:jc w:val="right"/>
        <w:rPr>
          <w:rFonts w:cs="Tahoma"/>
          <w:color w:val="000000" w:themeColor="text1"/>
        </w:rPr>
      </w:pPr>
      <w:r>
        <w:rPr>
          <w:rFonts w:cs="Tahoma"/>
          <w:noProof/>
          <w:color w:val="000000" w:themeColor="text1"/>
        </w:rPr>
        <w:t>Warszawa</w:t>
      </w:r>
      <w:r w:rsidR="00224B3A" w:rsidRPr="00224B3A">
        <w:rPr>
          <w:rFonts w:cs="Tahoma"/>
          <w:noProof/>
          <w:color w:val="000000" w:themeColor="text1"/>
        </w:rPr>
        <w:t>,</w:t>
      </w:r>
      <w:r w:rsidR="00224B3A">
        <w:rPr>
          <w:rFonts w:cs="Tahoma"/>
          <w:noProof/>
          <w:color w:val="000000" w:themeColor="text1"/>
        </w:rPr>
        <w:t xml:space="preserve"> </w:t>
      </w:r>
      <w:r w:rsidR="00C65131">
        <w:rPr>
          <w:rFonts w:cs="Tahoma"/>
          <w:color w:val="000000" w:themeColor="text1"/>
        </w:rPr>
        <w:t>25.</w:t>
      </w:r>
      <w:r w:rsidR="009A22C8" w:rsidRPr="00224B3A">
        <w:rPr>
          <w:rFonts w:cs="Tahoma"/>
          <w:color w:val="000000" w:themeColor="text1"/>
        </w:rPr>
        <w:t>0</w:t>
      </w:r>
      <w:r w:rsidR="009A22C8">
        <w:rPr>
          <w:rFonts w:cs="Tahoma"/>
          <w:color w:val="000000" w:themeColor="text1"/>
        </w:rPr>
        <w:t>6</w:t>
      </w:r>
      <w:r w:rsidR="00224B3A" w:rsidRPr="00224B3A">
        <w:rPr>
          <w:rFonts w:cs="Tahoma"/>
          <w:color w:val="000000" w:themeColor="text1"/>
        </w:rPr>
        <w:t>.</w:t>
      </w:r>
      <w:r w:rsidR="00973F3A" w:rsidRPr="00224B3A">
        <w:rPr>
          <w:rFonts w:cs="Tahoma"/>
          <w:color w:val="000000" w:themeColor="text1"/>
        </w:rPr>
        <w:t>202</w:t>
      </w:r>
      <w:r>
        <w:rPr>
          <w:rFonts w:cs="Tahoma"/>
          <w:color w:val="000000" w:themeColor="text1"/>
        </w:rPr>
        <w:t>6</w:t>
      </w:r>
      <w:r w:rsidR="00F47953" w:rsidRPr="00224B3A">
        <w:rPr>
          <w:rFonts w:cs="Tahoma"/>
          <w:color w:val="000000" w:themeColor="text1"/>
        </w:rPr>
        <w:t xml:space="preserve"> </w:t>
      </w:r>
      <w:r w:rsidR="00721B78" w:rsidRPr="00224B3A">
        <w:rPr>
          <w:rFonts w:cs="Tahoma"/>
          <w:color w:val="000000" w:themeColor="text1"/>
        </w:rPr>
        <w:t>r.</w:t>
      </w:r>
    </w:p>
    <w:p w14:paraId="0D40E907" w14:textId="77777777" w:rsidR="00721B78" w:rsidRPr="00224B3A" w:rsidRDefault="00721B78" w:rsidP="00EF65B6">
      <w:pPr>
        <w:spacing w:line="240" w:lineRule="auto"/>
        <w:jc w:val="center"/>
        <w:rPr>
          <w:rFonts w:cs="Tahoma"/>
          <w:b/>
          <w:color w:val="000000" w:themeColor="text1"/>
          <w:sz w:val="24"/>
          <w:szCs w:val="24"/>
        </w:rPr>
      </w:pPr>
    </w:p>
    <w:p w14:paraId="241DE746" w14:textId="77777777" w:rsidR="00721B78" w:rsidRPr="00224B3A" w:rsidRDefault="00721B78" w:rsidP="00175BA8">
      <w:pPr>
        <w:spacing w:line="240" w:lineRule="auto"/>
        <w:jc w:val="center"/>
        <w:rPr>
          <w:rFonts w:cs="Tahoma"/>
          <w:b/>
          <w:color w:val="000000" w:themeColor="text1"/>
          <w:sz w:val="24"/>
          <w:szCs w:val="24"/>
        </w:rPr>
      </w:pPr>
    </w:p>
    <w:p w14:paraId="2A3E40D9" w14:textId="5A3D9D91" w:rsidR="00721B78" w:rsidRPr="00224B3A" w:rsidRDefault="00721B78" w:rsidP="00175BA8">
      <w:pPr>
        <w:spacing w:line="240" w:lineRule="auto"/>
        <w:jc w:val="center"/>
        <w:rPr>
          <w:rFonts w:cs="Tahoma"/>
          <w:b/>
          <w:color w:val="000000" w:themeColor="text1"/>
        </w:rPr>
      </w:pPr>
      <w:r w:rsidRPr="00224B3A">
        <w:rPr>
          <w:rFonts w:cs="Tahoma"/>
          <w:b/>
          <w:color w:val="000000" w:themeColor="text1"/>
        </w:rPr>
        <w:t xml:space="preserve">Zapytanie ofertowe nr </w:t>
      </w:r>
      <w:r w:rsidR="00DB0129">
        <w:rPr>
          <w:rFonts w:cs="Tahoma"/>
          <w:b/>
          <w:color w:val="000000" w:themeColor="text1"/>
        </w:rPr>
        <w:t>1</w:t>
      </w:r>
      <w:r w:rsidRPr="00224B3A">
        <w:rPr>
          <w:rFonts w:cs="Tahoma"/>
          <w:b/>
          <w:color w:val="000000" w:themeColor="text1"/>
        </w:rPr>
        <w:t>/</w:t>
      </w:r>
      <w:r w:rsidR="00F47953" w:rsidRPr="00224B3A">
        <w:rPr>
          <w:rFonts w:cs="Tahoma"/>
          <w:b/>
          <w:color w:val="000000" w:themeColor="text1"/>
        </w:rPr>
        <w:t>202</w:t>
      </w:r>
      <w:r w:rsidR="00DB0129">
        <w:rPr>
          <w:rFonts w:cs="Tahoma"/>
          <w:b/>
          <w:color w:val="000000" w:themeColor="text1"/>
        </w:rPr>
        <w:t>6</w:t>
      </w:r>
    </w:p>
    <w:p w14:paraId="314A8532" w14:textId="77777777" w:rsidR="00721B78" w:rsidRPr="00973F3A" w:rsidRDefault="00721B78" w:rsidP="00973F3A">
      <w:pPr>
        <w:spacing w:after="0"/>
        <w:jc w:val="center"/>
        <w:rPr>
          <w:rFonts w:cs="Tahoma"/>
          <w:b/>
        </w:rPr>
      </w:pPr>
    </w:p>
    <w:p w14:paraId="4E6D815E" w14:textId="0CDB5E4A" w:rsidR="00217774" w:rsidRPr="00973F3A" w:rsidRDefault="00217774" w:rsidP="00973F3A">
      <w:pPr>
        <w:spacing w:after="0"/>
        <w:jc w:val="center"/>
        <w:rPr>
          <w:rFonts w:cs="Tahoma"/>
        </w:rPr>
      </w:pPr>
      <w:r w:rsidRPr="00973F3A">
        <w:rPr>
          <w:rFonts w:cs="Tahoma"/>
        </w:rPr>
        <w:t xml:space="preserve">W związku z realizacją przez </w:t>
      </w:r>
      <w:r w:rsidR="00973F3A" w:rsidRPr="00973F3A">
        <w:rPr>
          <w:rFonts w:cs="Tahoma"/>
        </w:rPr>
        <w:t>projektu</w:t>
      </w:r>
      <w:r w:rsidRPr="00973F3A">
        <w:rPr>
          <w:rFonts w:cs="Tahoma"/>
        </w:rPr>
        <w:t xml:space="preserve"> p.n. </w:t>
      </w:r>
    </w:p>
    <w:p w14:paraId="5A08DC59" w14:textId="7FE0A08F" w:rsidR="00217774" w:rsidRPr="0087758F" w:rsidRDefault="00217774" w:rsidP="00973F3A">
      <w:pPr>
        <w:spacing w:after="0"/>
        <w:jc w:val="center"/>
        <w:rPr>
          <w:rFonts w:asciiTheme="minorHAnsi" w:hAnsiTheme="minorHAnsi" w:cs="Segoe UI"/>
        </w:rPr>
      </w:pPr>
      <w:r w:rsidRPr="0087758F">
        <w:rPr>
          <w:rFonts w:asciiTheme="minorHAnsi" w:hAnsiTheme="minorHAnsi" w:cs="Segoe UI"/>
        </w:rPr>
        <w:t>„</w:t>
      </w:r>
      <w:r w:rsidR="00DB0129">
        <w:rPr>
          <w:rFonts w:asciiTheme="minorHAnsi" w:hAnsiTheme="minorHAnsi" w:cs="Segoe UI"/>
        </w:rPr>
        <w:t>B</w:t>
      </w:r>
      <w:r w:rsidR="00DB0129" w:rsidRPr="00DB0129">
        <w:rPr>
          <w:rFonts w:asciiTheme="minorHAnsi" w:hAnsiTheme="minorHAnsi" w:cs="Segoe UI"/>
        </w:rPr>
        <w:t>udowa biogazowni rolniczej wraz z infrastrukturą towarzyszącą w miejscowości Borki</w:t>
      </w:r>
      <w:r w:rsidRPr="0087758F">
        <w:rPr>
          <w:rFonts w:asciiTheme="minorHAnsi" w:hAnsiTheme="minorHAnsi" w:cs="Segoe UI"/>
        </w:rPr>
        <w:t xml:space="preserve">”, </w:t>
      </w:r>
    </w:p>
    <w:p w14:paraId="44262D5D" w14:textId="31A8C2A3" w:rsidR="00DE3F6E" w:rsidRPr="00DB0129" w:rsidRDefault="00DE3F6E" w:rsidP="00DB0129">
      <w:pPr>
        <w:spacing w:after="0" w:line="240" w:lineRule="auto"/>
        <w:jc w:val="center"/>
        <w:rPr>
          <w:rFonts w:cs="Tahoma"/>
        </w:rPr>
      </w:pPr>
      <w:r>
        <w:rPr>
          <w:rFonts w:cs="Tahoma"/>
        </w:rPr>
        <w:t xml:space="preserve">współfinansowanego </w:t>
      </w:r>
      <w:r>
        <w:rPr>
          <w:rFonts w:asciiTheme="minorHAnsi" w:hAnsiTheme="minorHAnsi" w:cs="Segoe UI"/>
        </w:rPr>
        <w:t xml:space="preserve">ze środków Narodowego Funduszu Ochrony Środowiska i Gospodarki Wodnej w ramach Programu Priorytetowego </w:t>
      </w:r>
      <w:r w:rsidRPr="00973F3A">
        <w:rPr>
          <w:rFonts w:cs="Tahoma"/>
        </w:rPr>
        <w:t xml:space="preserve">nr </w:t>
      </w:r>
      <w:r w:rsidR="00DB0129" w:rsidRPr="00DB0129">
        <w:rPr>
          <w:rFonts w:cs="Tahoma"/>
        </w:rPr>
        <w:t>1.20.5</w:t>
      </w:r>
      <w:r w:rsidR="00DB0129">
        <w:rPr>
          <w:rFonts w:cs="Tahoma"/>
        </w:rPr>
        <w:t xml:space="preserve"> </w:t>
      </w:r>
      <w:r w:rsidR="00DB0129" w:rsidRPr="00DB0129">
        <w:rPr>
          <w:rFonts w:cs="Tahoma"/>
        </w:rPr>
        <w:t>„Współfinansowanie projektów realizowanych w ramach Programu</w:t>
      </w:r>
      <w:r w:rsidR="00DB0129">
        <w:rPr>
          <w:rFonts w:cs="Tahoma"/>
        </w:rPr>
        <w:t xml:space="preserve"> </w:t>
      </w:r>
      <w:r w:rsidR="00DB0129" w:rsidRPr="00DB0129">
        <w:rPr>
          <w:rFonts w:cs="Tahoma"/>
        </w:rPr>
        <w:t>Fundusze Europejskie na Infrastrukturę, Klimat, Środowisko 2021-2027 (FEnIKS)</w:t>
      </w:r>
      <w:r w:rsidR="000904CC">
        <w:rPr>
          <w:rFonts w:cs="Tahoma"/>
        </w:rPr>
        <w:t xml:space="preserve"> </w:t>
      </w:r>
      <w:r w:rsidR="00DB0129" w:rsidRPr="00DB0129">
        <w:rPr>
          <w:rFonts w:cs="Tahoma"/>
        </w:rPr>
        <w:t>Część 5) Źródła wysokosprawnej kogeneracji”</w:t>
      </w:r>
    </w:p>
    <w:p w14:paraId="07A717FD" w14:textId="527B10C6" w:rsidR="00DE3F6E" w:rsidRPr="00973F3A" w:rsidRDefault="00DE3F6E" w:rsidP="00DE3F6E">
      <w:pPr>
        <w:spacing w:after="0" w:line="240" w:lineRule="auto"/>
        <w:jc w:val="center"/>
        <w:rPr>
          <w:rFonts w:cs="Tahoma"/>
        </w:rPr>
      </w:pPr>
      <w:r w:rsidRPr="00973F3A">
        <w:rPr>
          <w:rFonts w:cs="Tahoma"/>
        </w:rPr>
        <w:t xml:space="preserve">zapraszamy do składania ofert dotyczących </w:t>
      </w:r>
      <w:r>
        <w:rPr>
          <w:rFonts w:cs="Tahoma"/>
        </w:rPr>
        <w:t>b</w:t>
      </w:r>
      <w:r w:rsidRPr="002D44EA">
        <w:rPr>
          <w:rFonts w:cs="Tahoma"/>
        </w:rPr>
        <w:t>udow</w:t>
      </w:r>
      <w:r>
        <w:rPr>
          <w:rFonts w:cs="Tahoma"/>
        </w:rPr>
        <w:t>y</w:t>
      </w:r>
      <w:r w:rsidRPr="002D44EA">
        <w:rPr>
          <w:rFonts w:cs="Tahoma"/>
        </w:rPr>
        <w:t xml:space="preserve"> biogazowni rolniczej</w:t>
      </w:r>
      <w:r w:rsidR="00942BD7">
        <w:rPr>
          <w:rFonts w:cs="Tahoma"/>
        </w:rPr>
        <w:t>.</w:t>
      </w:r>
    </w:p>
    <w:p w14:paraId="290E4E0D" w14:textId="77777777" w:rsidR="00721B78" w:rsidRPr="009B785A" w:rsidRDefault="00721B78" w:rsidP="00175BA8">
      <w:pPr>
        <w:spacing w:after="0"/>
        <w:jc w:val="center"/>
        <w:rPr>
          <w:rFonts w:cs="Tahoma"/>
        </w:rPr>
      </w:pPr>
    </w:p>
    <w:p w14:paraId="06D8334F" w14:textId="77777777" w:rsidR="00F66208" w:rsidRDefault="00F66208" w:rsidP="00F66208">
      <w:pPr>
        <w:shd w:val="clear" w:color="auto" w:fill="D9D9D9" w:themeFill="background1" w:themeFillShade="D9"/>
        <w:spacing w:after="0"/>
        <w:jc w:val="center"/>
        <w:rPr>
          <w:rFonts w:cs="Tahoma"/>
          <w:b/>
        </w:rPr>
      </w:pPr>
      <w:r w:rsidRPr="009B785A">
        <w:rPr>
          <w:rFonts w:cs="Tahoma"/>
          <w:b/>
        </w:rPr>
        <w:t>kod CPV – 45 00 00 00-7 - roboty budowlane</w:t>
      </w:r>
    </w:p>
    <w:p w14:paraId="291D150F" w14:textId="6CF49420" w:rsidR="008645FE" w:rsidRPr="008645FE" w:rsidRDefault="008645FE" w:rsidP="008645FE">
      <w:pPr>
        <w:shd w:val="clear" w:color="auto" w:fill="D9D9D9" w:themeFill="background1" w:themeFillShade="D9"/>
        <w:spacing w:after="0"/>
        <w:jc w:val="center"/>
        <w:rPr>
          <w:rFonts w:cs="Tahoma"/>
          <w:b/>
        </w:rPr>
      </w:pPr>
      <w:r>
        <w:rPr>
          <w:rFonts w:cs="Tahoma"/>
          <w:b/>
        </w:rPr>
        <w:t xml:space="preserve">kod CPV – 09 </w:t>
      </w:r>
      <w:r w:rsidRPr="008645FE">
        <w:rPr>
          <w:rFonts w:cs="Tahoma"/>
          <w:b/>
        </w:rPr>
        <w:t>30</w:t>
      </w:r>
      <w:r>
        <w:rPr>
          <w:rFonts w:cs="Tahoma"/>
          <w:b/>
        </w:rPr>
        <w:t xml:space="preserve"> </w:t>
      </w:r>
      <w:r w:rsidRPr="008645FE">
        <w:rPr>
          <w:rFonts w:cs="Tahoma"/>
          <w:b/>
        </w:rPr>
        <w:t>00</w:t>
      </w:r>
      <w:r>
        <w:rPr>
          <w:rFonts w:cs="Tahoma"/>
          <w:b/>
        </w:rPr>
        <w:t xml:space="preserve"> </w:t>
      </w:r>
      <w:r w:rsidRPr="008645FE">
        <w:rPr>
          <w:rFonts w:cs="Tahoma"/>
          <w:b/>
        </w:rPr>
        <w:t>00-2</w:t>
      </w:r>
      <w:r>
        <w:rPr>
          <w:rFonts w:cs="Tahoma"/>
          <w:b/>
        </w:rPr>
        <w:t xml:space="preserve"> </w:t>
      </w:r>
      <w:r w:rsidRPr="008645FE">
        <w:rPr>
          <w:rFonts w:cs="Tahoma"/>
          <w:b/>
        </w:rPr>
        <w:t>- Energia elektryczna, cieplna, słoneczna i jądrowa</w:t>
      </w:r>
    </w:p>
    <w:p w14:paraId="67FD2F48" w14:textId="4803F970" w:rsidR="00973F3A" w:rsidRPr="00973F3A" w:rsidRDefault="00973F3A" w:rsidP="00121BF7">
      <w:pPr>
        <w:shd w:val="clear" w:color="auto" w:fill="D9D9D9" w:themeFill="background1" w:themeFillShade="D9"/>
        <w:spacing w:after="0"/>
        <w:jc w:val="center"/>
        <w:rPr>
          <w:rFonts w:cs="Tahoma"/>
          <w:b/>
        </w:rPr>
      </w:pPr>
      <w:r w:rsidRPr="00973F3A">
        <w:rPr>
          <w:rFonts w:cs="Tahoma"/>
          <w:b/>
        </w:rPr>
        <w:t>kod CPV – 31 12 20 00-7 </w:t>
      </w:r>
      <w:r>
        <w:rPr>
          <w:rFonts w:cs="Tahoma"/>
          <w:b/>
        </w:rPr>
        <w:t>j</w:t>
      </w:r>
      <w:r w:rsidRPr="00973F3A">
        <w:rPr>
          <w:rFonts w:cs="Tahoma"/>
          <w:b/>
        </w:rPr>
        <w:t>ednostki prądotwórcze</w:t>
      </w:r>
    </w:p>
    <w:p w14:paraId="0C3C5D06" w14:textId="77777777" w:rsidR="00721B78" w:rsidRDefault="00721B78" w:rsidP="00121BF7">
      <w:pPr>
        <w:shd w:val="clear" w:color="auto" w:fill="D9D9D9" w:themeFill="background1" w:themeFillShade="D9"/>
        <w:spacing w:after="0"/>
        <w:jc w:val="center"/>
        <w:rPr>
          <w:rFonts w:cs="Tahoma"/>
          <w:b/>
        </w:rPr>
      </w:pPr>
      <w:r w:rsidRPr="009B785A">
        <w:rPr>
          <w:rFonts w:cs="Tahoma"/>
          <w:b/>
        </w:rPr>
        <w:t>kod CPV –  45 31 10 00-0 - roboty w zakresie instalacji elektrycznych</w:t>
      </w:r>
    </w:p>
    <w:p w14:paraId="7DE383AF" w14:textId="6101D291" w:rsidR="008645FE" w:rsidRPr="009B785A" w:rsidRDefault="008645FE" w:rsidP="00121BF7">
      <w:pPr>
        <w:shd w:val="clear" w:color="auto" w:fill="D9D9D9" w:themeFill="background1" w:themeFillShade="D9"/>
        <w:spacing w:after="0"/>
        <w:jc w:val="center"/>
        <w:rPr>
          <w:rFonts w:cs="Tahoma"/>
          <w:b/>
        </w:rPr>
      </w:pPr>
      <w:r>
        <w:rPr>
          <w:rFonts w:cs="Tahoma"/>
          <w:b/>
        </w:rPr>
        <w:t xml:space="preserve">kod CPV - </w:t>
      </w:r>
      <w:r w:rsidRPr="008645FE">
        <w:rPr>
          <w:rFonts w:cs="Tahoma"/>
          <w:b/>
        </w:rPr>
        <w:t>45251140-4 - Roboty budowlane w zakresie elektrowni cieplnych</w:t>
      </w:r>
    </w:p>
    <w:p w14:paraId="02C96D4D" w14:textId="77777777" w:rsidR="00721B78" w:rsidRPr="009B785A" w:rsidRDefault="00721B78" w:rsidP="0063350E">
      <w:pPr>
        <w:spacing w:after="0"/>
        <w:jc w:val="center"/>
        <w:rPr>
          <w:rFonts w:cs="Tahoma"/>
          <w:b/>
        </w:rPr>
      </w:pPr>
    </w:p>
    <w:p w14:paraId="0472C658" w14:textId="77777777" w:rsidR="00721B78" w:rsidRPr="009B785A" w:rsidRDefault="00721B78" w:rsidP="0063350E">
      <w:pPr>
        <w:spacing w:after="0"/>
        <w:jc w:val="center"/>
        <w:rPr>
          <w:rFonts w:cs="Tahoma"/>
        </w:rPr>
      </w:pPr>
      <w:r w:rsidRPr="009B785A">
        <w:rPr>
          <w:rFonts w:cs="Tahoma"/>
        </w:rPr>
        <w:tab/>
        <w:t>Wszelkie informacje przedstawione w niniejszym zapytaniu oraz załączonych dokumentach służą wyłącznie przygotowaniu oferty i w żadnym wypadku nie powinny być wykorzystywane w inny sposób.</w:t>
      </w:r>
    </w:p>
    <w:p w14:paraId="422FC742" w14:textId="77777777" w:rsidR="00721B78" w:rsidRPr="00C533C2" w:rsidRDefault="00721B78" w:rsidP="0063350E">
      <w:pPr>
        <w:spacing w:after="0"/>
        <w:jc w:val="center"/>
        <w:rPr>
          <w:rFonts w:cs="Tahoma"/>
          <w:color w:val="000000" w:themeColor="text1"/>
        </w:rPr>
      </w:pPr>
      <w:r w:rsidRPr="00C533C2">
        <w:rPr>
          <w:rFonts w:cs="Tahoma"/>
          <w:color w:val="000000" w:themeColor="text1"/>
        </w:rPr>
        <w:t>Do udziału w niniejszym postępowaniu Zamawiający zaprasza również konsorcja, na zasadach opisanych poniżej.</w:t>
      </w:r>
    </w:p>
    <w:tbl>
      <w:tblPr>
        <w:tblW w:w="5000" w:type="pct"/>
        <w:tblBorders>
          <w:top w:val="thinThickLargeGap" w:sz="24" w:space="0" w:color="auto"/>
          <w:left w:val="thinThickLargeGap" w:sz="24" w:space="0" w:color="auto"/>
          <w:bottom w:val="thickThinLargeGap" w:sz="24" w:space="0" w:color="auto"/>
          <w:right w:val="thickThinLargeGap" w:sz="24" w:space="0" w:color="auto"/>
        </w:tblBorders>
        <w:tblLook w:val="0480" w:firstRow="0" w:lastRow="0" w:firstColumn="1" w:lastColumn="0" w:noHBand="0" w:noVBand="1"/>
      </w:tblPr>
      <w:tblGrid>
        <w:gridCol w:w="2199"/>
        <w:gridCol w:w="6909"/>
      </w:tblGrid>
      <w:tr w:rsidR="00721B78" w:rsidRPr="003B45CE" w14:paraId="79F70F52" w14:textId="77777777" w:rsidTr="67B0BAE3">
        <w:tc>
          <w:tcPr>
            <w:tcW w:w="1207" w:type="pct"/>
            <w:tcBorders>
              <w:top w:val="single" w:sz="4" w:space="0" w:color="auto"/>
              <w:left w:val="thinThickLargeGap" w:sz="24" w:space="0" w:color="auto"/>
              <w:bottom w:val="single" w:sz="4" w:space="0" w:color="auto"/>
              <w:right w:val="single" w:sz="4" w:space="0" w:color="auto"/>
            </w:tcBorders>
            <w:shd w:val="clear" w:color="auto" w:fill="E0E0E0"/>
            <w:vAlign w:val="center"/>
            <w:hideMark/>
          </w:tcPr>
          <w:p w14:paraId="396A958E" w14:textId="77777777" w:rsidR="00721B78" w:rsidRPr="003B45CE" w:rsidRDefault="00721B78" w:rsidP="00EF65B6">
            <w:pPr>
              <w:pStyle w:val="wypetab"/>
              <w:jc w:val="both"/>
              <w:rPr>
                <w:rFonts w:ascii="Calibri" w:eastAsia="Calibri" w:hAnsi="Calibri" w:cs="Tahoma"/>
                <w:iCs w:val="0"/>
                <w:sz w:val="22"/>
                <w:szCs w:val="22"/>
                <w:lang w:eastAsia="en-US"/>
              </w:rPr>
            </w:pPr>
            <w:r w:rsidRPr="003B45CE">
              <w:rPr>
                <w:rFonts w:ascii="Calibri" w:eastAsia="Calibri" w:hAnsi="Calibri" w:cs="Tahoma"/>
                <w:iCs w:val="0"/>
                <w:sz w:val="22"/>
                <w:szCs w:val="22"/>
                <w:lang w:eastAsia="en-US"/>
              </w:rPr>
              <w:t>Zamawiający</w:t>
            </w:r>
          </w:p>
        </w:tc>
        <w:tc>
          <w:tcPr>
            <w:tcW w:w="3793" w:type="pct"/>
            <w:tcBorders>
              <w:top w:val="single" w:sz="4" w:space="0" w:color="auto"/>
              <w:left w:val="single" w:sz="4" w:space="0" w:color="auto"/>
              <w:bottom w:val="single" w:sz="4" w:space="0" w:color="auto"/>
              <w:right w:val="thickThinLargeGap" w:sz="24" w:space="0" w:color="auto"/>
            </w:tcBorders>
            <w:vAlign w:val="center"/>
            <w:hideMark/>
          </w:tcPr>
          <w:p w14:paraId="475EFAAC" w14:textId="4B3FE7D4" w:rsidR="00942BD7" w:rsidRPr="00752084" w:rsidRDefault="00DB0129" w:rsidP="00DE3F6E">
            <w:pPr>
              <w:pStyle w:val="wypetab"/>
              <w:tabs>
                <w:tab w:val="left" w:pos="464"/>
              </w:tabs>
              <w:jc w:val="both"/>
              <w:rPr>
                <w:rFonts w:asciiTheme="minorHAnsi" w:eastAsia="Calibri" w:hAnsiTheme="minorHAnsi" w:cs="Segoe UI"/>
                <w:iCs w:val="0"/>
                <w:sz w:val="22"/>
                <w:szCs w:val="22"/>
                <w:lang w:eastAsia="en-US"/>
              </w:rPr>
            </w:pPr>
            <w:r w:rsidRPr="00DB0129">
              <w:rPr>
                <w:rFonts w:asciiTheme="minorHAnsi" w:eastAsia="Calibri" w:hAnsiTheme="minorHAnsi" w:cs="Segoe UI"/>
                <w:iCs w:val="0"/>
                <w:sz w:val="22"/>
                <w:szCs w:val="22"/>
                <w:lang w:eastAsia="en-US"/>
              </w:rPr>
              <w:t>Doral EI P1</w:t>
            </w:r>
            <w:r>
              <w:rPr>
                <w:rFonts w:asciiTheme="minorHAnsi" w:eastAsia="Calibri" w:hAnsiTheme="minorHAnsi" w:cs="Segoe UI"/>
                <w:iCs w:val="0"/>
                <w:sz w:val="22"/>
                <w:szCs w:val="22"/>
                <w:lang w:eastAsia="en-US"/>
              </w:rPr>
              <w:t xml:space="preserve"> </w:t>
            </w:r>
            <w:r w:rsidR="00942BD7" w:rsidRPr="00752084">
              <w:rPr>
                <w:rFonts w:asciiTheme="minorHAnsi" w:eastAsia="Calibri" w:hAnsiTheme="minorHAnsi" w:cs="Segoe UI"/>
                <w:iCs w:val="0"/>
                <w:sz w:val="22"/>
                <w:szCs w:val="22"/>
                <w:lang w:eastAsia="en-US"/>
              </w:rPr>
              <w:t>Sp. z o. o.</w:t>
            </w:r>
          </w:p>
          <w:p w14:paraId="5BA37973" w14:textId="083C495B" w:rsidR="00DE3F6E" w:rsidRPr="00752084" w:rsidRDefault="00DB0129" w:rsidP="00DE3F6E">
            <w:pPr>
              <w:pStyle w:val="wypetab"/>
              <w:tabs>
                <w:tab w:val="left" w:pos="464"/>
              </w:tabs>
              <w:jc w:val="both"/>
              <w:rPr>
                <w:rFonts w:asciiTheme="minorHAnsi" w:eastAsia="Calibri" w:hAnsiTheme="minorHAnsi" w:cs="Segoe UI"/>
                <w:iCs w:val="0"/>
                <w:sz w:val="22"/>
                <w:szCs w:val="22"/>
                <w:lang w:eastAsia="en-US"/>
              </w:rPr>
            </w:pPr>
            <w:r>
              <w:rPr>
                <w:rFonts w:asciiTheme="minorHAnsi" w:eastAsia="Calibri" w:hAnsiTheme="minorHAnsi" w:cs="Segoe UI"/>
                <w:iCs w:val="0"/>
                <w:sz w:val="22"/>
                <w:szCs w:val="22"/>
                <w:lang w:eastAsia="en-US"/>
              </w:rPr>
              <w:t>Aleja Jana Pawła II 22</w:t>
            </w:r>
            <w:r w:rsidR="00817E2A" w:rsidRPr="00752084">
              <w:rPr>
                <w:rFonts w:asciiTheme="minorHAnsi" w:eastAsia="Calibri" w:hAnsiTheme="minorHAnsi" w:cs="Segoe UI"/>
                <w:iCs w:val="0"/>
                <w:sz w:val="22"/>
                <w:szCs w:val="22"/>
                <w:lang w:eastAsia="en-US"/>
              </w:rPr>
              <w:t xml:space="preserve">; </w:t>
            </w:r>
            <w:r>
              <w:rPr>
                <w:rFonts w:asciiTheme="minorHAnsi" w:eastAsia="Calibri" w:hAnsiTheme="minorHAnsi" w:cs="Segoe UI"/>
                <w:iCs w:val="0"/>
                <w:sz w:val="22"/>
                <w:szCs w:val="22"/>
                <w:lang w:eastAsia="en-US"/>
              </w:rPr>
              <w:t>00-133 Warszawa</w:t>
            </w:r>
          </w:p>
          <w:p w14:paraId="1EA6A43A" w14:textId="068CDB5C" w:rsidR="00721B78" w:rsidRPr="00AE3175" w:rsidRDefault="00DE3F6E" w:rsidP="00DE3F6E">
            <w:pPr>
              <w:pStyle w:val="wypetab"/>
              <w:tabs>
                <w:tab w:val="left" w:pos="464"/>
              </w:tabs>
              <w:jc w:val="both"/>
              <w:rPr>
                <w:rFonts w:ascii="Calibri" w:eastAsia="Calibri" w:hAnsi="Calibri" w:cs="Tahoma"/>
                <w:iCs w:val="0"/>
                <w:sz w:val="22"/>
                <w:szCs w:val="22"/>
                <w:lang w:eastAsia="en-US"/>
              </w:rPr>
            </w:pPr>
            <w:r w:rsidRPr="00752084">
              <w:rPr>
                <w:rFonts w:asciiTheme="minorHAnsi" w:eastAsia="Calibri" w:hAnsiTheme="minorHAnsi" w:cs="Segoe UI"/>
                <w:iCs w:val="0"/>
                <w:sz w:val="22"/>
                <w:szCs w:val="22"/>
                <w:lang w:eastAsia="en-US"/>
              </w:rPr>
              <w:t>NIP:</w:t>
            </w:r>
            <w:r w:rsidR="001B3A0D" w:rsidRPr="00752084">
              <w:rPr>
                <w:rFonts w:asciiTheme="minorHAnsi" w:eastAsia="Calibri" w:hAnsiTheme="minorHAnsi" w:cs="Segoe UI"/>
                <w:iCs w:val="0"/>
                <w:sz w:val="22"/>
                <w:szCs w:val="22"/>
                <w:lang w:eastAsia="en-US"/>
              </w:rPr>
              <w:t xml:space="preserve"> </w:t>
            </w:r>
            <w:r w:rsidR="00DB0129" w:rsidRPr="00DB0129">
              <w:rPr>
                <w:rFonts w:asciiTheme="minorHAnsi" w:eastAsia="Calibri" w:hAnsiTheme="minorHAnsi" w:cs="Segoe UI"/>
                <w:iCs w:val="0"/>
                <w:sz w:val="22"/>
                <w:szCs w:val="22"/>
                <w:lang w:eastAsia="en-US"/>
              </w:rPr>
              <w:t>521-399-67-24</w:t>
            </w:r>
            <w:r w:rsidRPr="00752084">
              <w:rPr>
                <w:rFonts w:asciiTheme="minorHAnsi" w:eastAsia="Calibri" w:hAnsiTheme="minorHAnsi" w:cs="Segoe UI"/>
                <w:iCs w:val="0"/>
                <w:sz w:val="22"/>
                <w:szCs w:val="22"/>
                <w:lang w:eastAsia="en-US"/>
              </w:rPr>
              <w:t xml:space="preserve">, REGON: </w:t>
            </w:r>
            <w:r w:rsidR="00DB0129" w:rsidRPr="00DB0129">
              <w:rPr>
                <w:rFonts w:asciiTheme="minorHAnsi" w:eastAsia="Calibri" w:hAnsiTheme="minorHAnsi" w:cs="Segoe UI"/>
                <w:iCs w:val="0"/>
                <w:sz w:val="22"/>
                <w:szCs w:val="22"/>
                <w:lang w:eastAsia="en-US"/>
              </w:rPr>
              <w:t>523916168</w:t>
            </w:r>
          </w:p>
        </w:tc>
      </w:tr>
      <w:tr w:rsidR="00721B78" w:rsidRPr="003B45CE" w14:paraId="11BE1571" w14:textId="77777777" w:rsidTr="67B0BAE3">
        <w:trPr>
          <w:trHeight w:val="466"/>
        </w:trPr>
        <w:tc>
          <w:tcPr>
            <w:tcW w:w="1207" w:type="pct"/>
            <w:tcBorders>
              <w:top w:val="single" w:sz="4" w:space="0" w:color="auto"/>
              <w:left w:val="thinThickLargeGap" w:sz="24" w:space="0" w:color="auto"/>
              <w:bottom w:val="single" w:sz="4" w:space="0" w:color="auto"/>
              <w:right w:val="single" w:sz="4" w:space="0" w:color="auto"/>
            </w:tcBorders>
            <w:shd w:val="clear" w:color="auto" w:fill="E0E0E0"/>
            <w:vAlign w:val="center"/>
            <w:hideMark/>
          </w:tcPr>
          <w:p w14:paraId="1613BD38" w14:textId="77777777" w:rsidR="00721B78" w:rsidRPr="003B45CE" w:rsidRDefault="00721B78" w:rsidP="000A4CF5">
            <w:pPr>
              <w:pStyle w:val="wypetab"/>
              <w:jc w:val="left"/>
              <w:rPr>
                <w:rFonts w:ascii="Calibri" w:eastAsia="Calibri" w:hAnsi="Calibri" w:cs="Tahoma"/>
                <w:sz w:val="22"/>
                <w:szCs w:val="22"/>
                <w:lang w:eastAsia="en-US"/>
              </w:rPr>
            </w:pPr>
            <w:r w:rsidRPr="297D882D">
              <w:rPr>
                <w:rFonts w:ascii="Calibri" w:eastAsia="Calibri" w:hAnsi="Calibri" w:cs="Tahoma"/>
                <w:sz w:val="22"/>
                <w:szCs w:val="22"/>
                <w:lang w:eastAsia="en-US"/>
              </w:rPr>
              <w:t>Opis przedmiotu zamówienia</w:t>
            </w:r>
          </w:p>
        </w:tc>
        <w:tc>
          <w:tcPr>
            <w:tcW w:w="3793" w:type="pct"/>
            <w:tcBorders>
              <w:top w:val="single" w:sz="4" w:space="0" w:color="auto"/>
              <w:left w:val="single" w:sz="4" w:space="0" w:color="auto"/>
              <w:bottom w:val="single" w:sz="4" w:space="0" w:color="auto"/>
              <w:right w:val="thickThinLargeGap" w:sz="24" w:space="0" w:color="auto"/>
            </w:tcBorders>
            <w:vAlign w:val="center"/>
          </w:tcPr>
          <w:p w14:paraId="5AF4BFBC" w14:textId="637175A1" w:rsidR="0087758F" w:rsidRPr="003C79D8" w:rsidRDefault="0087758F" w:rsidP="0087758F">
            <w:pPr>
              <w:autoSpaceDE w:val="0"/>
              <w:autoSpaceDN w:val="0"/>
              <w:adjustRightInd w:val="0"/>
              <w:spacing w:before="60" w:after="60" w:line="240" w:lineRule="auto"/>
              <w:jc w:val="both"/>
              <w:rPr>
                <w:rFonts w:asciiTheme="minorHAnsi" w:hAnsiTheme="minorHAnsi" w:cs="Segoe UI"/>
              </w:rPr>
            </w:pPr>
            <w:r w:rsidRPr="00841CBB">
              <w:rPr>
                <w:rFonts w:asciiTheme="minorHAnsi" w:hAnsiTheme="minorHAnsi" w:cs="Segoe UI"/>
              </w:rPr>
              <w:t xml:space="preserve">Przedmiotowe zapytanie ofertowe jest zaproszeniem do składania ofert na wykonanie dostaw i robót związanych z </w:t>
            </w:r>
            <w:r>
              <w:rPr>
                <w:rFonts w:asciiTheme="minorHAnsi" w:hAnsiTheme="minorHAnsi" w:cs="Segoe UI"/>
              </w:rPr>
              <w:t xml:space="preserve">budową </w:t>
            </w:r>
            <w:r w:rsidRPr="003C79D8">
              <w:rPr>
                <w:rFonts w:asciiTheme="minorHAnsi" w:hAnsiTheme="minorHAnsi" w:cs="Segoe UI"/>
              </w:rPr>
              <w:t>biogazowni rolniczej o</w:t>
            </w:r>
            <w:r>
              <w:rPr>
                <w:rFonts w:asciiTheme="minorHAnsi" w:hAnsiTheme="minorHAnsi" w:cs="Segoe UI"/>
              </w:rPr>
              <w:t xml:space="preserve"> mocy </w:t>
            </w:r>
            <w:r w:rsidR="00E95F5F">
              <w:rPr>
                <w:rFonts w:asciiTheme="minorHAnsi" w:hAnsiTheme="minorHAnsi" w:cs="Segoe UI"/>
              </w:rPr>
              <w:t>0,999</w:t>
            </w:r>
            <w:r>
              <w:rPr>
                <w:rFonts w:asciiTheme="minorHAnsi" w:hAnsiTheme="minorHAnsi" w:cs="Segoe UI"/>
              </w:rPr>
              <w:t xml:space="preserve"> </w:t>
            </w:r>
            <w:r w:rsidR="00E95F5F">
              <w:rPr>
                <w:rFonts w:asciiTheme="minorHAnsi" w:hAnsiTheme="minorHAnsi" w:cs="Segoe UI"/>
              </w:rPr>
              <w:t>M</w:t>
            </w:r>
            <w:r>
              <w:rPr>
                <w:rFonts w:asciiTheme="minorHAnsi" w:hAnsiTheme="minorHAnsi" w:cs="Segoe UI"/>
              </w:rPr>
              <w:t>W</w:t>
            </w:r>
            <w:r w:rsidR="00E95F5F">
              <w:rPr>
                <w:rFonts w:asciiTheme="minorHAnsi" w:hAnsiTheme="minorHAnsi" w:cs="Segoe UI"/>
              </w:rPr>
              <w:t xml:space="preserve">e </w:t>
            </w:r>
            <w:r w:rsidRPr="003C79D8">
              <w:rPr>
                <w:rFonts w:asciiTheme="minorHAnsi" w:hAnsiTheme="minorHAnsi" w:cs="Segoe UI"/>
              </w:rPr>
              <w:t>wraz z infrastrukturą towarzyszącą</w:t>
            </w:r>
            <w:r>
              <w:rPr>
                <w:rFonts w:asciiTheme="minorHAnsi" w:hAnsiTheme="minorHAnsi" w:cs="Segoe UI"/>
              </w:rPr>
              <w:t xml:space="preserve"> na działce </w:t>
            </w:r>
            <w:r w:rsidRPr="003C79D8">
              <w:rPr>
                <w:rFonts w:asciiTheme="minorHAnsi" w:hAnsiTheme="minorHAnsi" w:cs="Segoe UI"/>
              </w:rPr>
              <w:t xml:space="preserve">nr ewid. </w:t>
            </w:r>
            <w:r w:rsidR="00E95F5F">
              <w:rPr>
                <w:rFonts w:asciiTheme="minorHAnsi" w:hAnsiTheme="minorHAnsi" w:cs="Segoe UI"/>
              </w:rPr>
              <w:t>2/57</w:t>
            </w:r>
            <w:r w:rsidRPr="003C79D8">
              <w:rPr>
                <w:rFonts w:asciiTheme="minorHAnsi" w:hAnsiTheme="minorHAnsi" w:cs="Segoe UI"/>
              </w:rPr>
              <w:t xml:space="preserve"> </w:t>
            </w:r>
            <w:r>
              <w:rPr>
                <w:rFonts w:asciiTheme="minorHAnsi" w:hAnsiTheme="minorHAnsi" w:cs="Segoe UI"/>
              </w:rPr>
              <w:t xml:space="preserve">w obrębie </w:t>
            </w:r>
            <w:r w:rsidR="00E95F5F">
              <w:rPr>
                <w:rFonts w:asciiTheme="minorHAnsi" w:hAnsiTheme="minorHAnsi" w:cs="Segoe UI"/>
              </w:rPr>
              <w:t>Borki,</w:t>
            </w:r>
            <w:r>
              <w:rPr>
                <w:rFonts w:asciiTheme="minorHAnsi" w:hAnsiTheme="minorHAnsi" w:cs="Segoe UI"/>
              </w:rPr>
              <w:t xml:space="preserve"> gmina </w:t>
            </w:r>
            <w:r w:rsidR="00E95F5F">
              <w:rPr>
                <w:rFonts w:asciiTheme="minorHAnsi" w:hAnsiTheme="minorHAnsi" w:cs="Segoe UI"/>
              </w:rPr>
              <w:t>Pisz,</w:t>
            </w:r>
            <w:r>
              <w:rPr>
                <w:rFonts w:asciiTheme="minorHAnsi" w:hAnsiTheme="minorHAnsi" w:cs="Segoe UI"/>
              </w:rPr>
              <w:t xml:space="preserve"> powiat </w:t>
            </w:r>
            <w:r w:rsidR="00E95F5F">
              <w:rPr>
                <w:rFonts w:asciiTheme="minorHAnsi" w:hAnsiTheme="minorHAnsi" w:cs="Segoe UI"/>
              </w:rPr>
              <w:t>piski,</w:t>
            </w:r>
            <w:r>
              <w:rPr>
                <w:rFonts w:asciiTheme="minorHAnsi" w:hAnsiTheme="minorHAnsi" w:cs="Segoe UI"/>
              </w:rPr>
              <w:t xml:space="preserve"> województwo warmińsko-mazurskie</w:t>
            </w:r>
            <w:r w:rsidRPr="00942BD7">
              <w:rPr>
                <w:rFonts w:asciiTheme="minorHAnsi" w:hAnsiTheme="minorHAnsi" w:cs="Segoe UI"/>
              </w:rPr>
              <w:t>.</w:t>
            </w:r>
          </w:p>
          <w:p w14:paraId="7A6C6F20" w14:textId="77777777" w:rsidR="0087758F" w:rsidRPr="00841CBB" w:rsidRDefault="0087758F" w:rsidP="0087758F">
            <w:pPr>
              <w:autoSpaceDE w:val="0"/>
              <w:autoSpaceDN w:val="0"/>
              <w:adjustRightInd w:val="0"/>
              <w:spacing w:after="0" w:line="240" w:lineRule="auto"/>
              <w:jc w:val="both"/>
              <w:rPr>
                <w:rFonts w:asciiTheme="minorHAnsi" w:hAnsiTheme="minorHAnsi" w:cs="Segoe UI"/>
              </w:rPr>
            </w:pPr>
          </w:p>
          <w:p w14:paraId="2CF02B0B" w14:textId="77777777" w:rsidR="0087758F" w:rsidRDefault="0087758F" w:rsidP="0087758F">
            <w:pPr>
              <w:autoSpaceDE w:val="0"/>
              <w:autoSpaceDN w:val="0"/>
              <w:adjustRightInd w:val="0"/>
              <w:spacing w:after="0" w:line="240" w:lineRule="auto"/>
              <w:jc w:val="both"/>
              <w:rPr>
                <w:rFonts w:asciiTheme="minorHAnsi" w:hAnsiTheme="minorHAnsi" w:cs="Segoe UI"/>
              </w:rPr>
            </w:pPr>
            <w:r w:rsidRPr="00841CBB">
              <w:rPr>
                <w:rFonts w:asciiTheme="minorHAnsi" w:hAnsiTheme="minorHAnsi" w:cs="Segoe UI"/>
              </w:rPr>
              <w:t>Zakres przedsięwzięcia</w:t>
            </w:r>
            <w:r>
              <w:rPr>
                <w:rFonts w:asciiTheme="minorHAnsi" w:hAnsiTheme="minorHAnsi" w:cs="Segoe UI"/>
              </w:rPr>
              <w:t>:</w:t>
            </w:r>
          </w:p>
          <w:p w14:paraId="14B007C3" w14:textId="66581102" w:rsidR="0087758F" w:rsidRDefault="0087758F" w:rsidP="0087758F">
            <w:pPr>
              <w:autoSpaceDE w:val="0"/>
              <w:autoSpaceDN w:val="0"/>
              <w:adjustRightInd w:val="0"/>
              <w:spacing w:after="0" w:line="240" w:lineRule="auto"/>
              <w:jc w:val="both"/>
              <w:rPr>
                <w:rFonts w:asciiTheme="minorHAnsi" w:hAnsiTheme="minorHAnsi" w:cs="Segoe UI"/>
              </w:rPr>
            </w:pPr>
            <w:r w:rsidRPr="00841CBB">
              <w:rPr>
                <w:rFonts w:asciiTheme="minorHAnsi" w:hAnsiTheme="minorHAnsi" w:cs="Segoe UI"/>
              </w:rPr>
              <w:t>Zakres przedsięwzięcia wynika z odrębnego projektu budowlanego</w:t>
            </w:r>
            <w:r w:rsidR="00224B3A" w:rsidRPr="00E95F5F">
              <w:rPr>
                <w:rFonts w:asciiTheme="minorHAnsi" w:hAnsiTheme="minorHAnsi" w:cs="Segoe UI"/>
              </w:rPr>
              <w:t>,</w:t>
            </w:r>
            <w:r w:rsidR="00224B3A" w:rsidRPr="00224B3A">
              <w:rPr>
                <w:rFonts w:asciiTheme="minorHAnsi" w:hAnsiTheme="minorHAnsi" w:cs="Segoe UI"/>
              </w:rPr>
              <w:t xml:space="preserve"> k</w:t>
            </w:r>
            <w:r w:rsidR="00224B3A">
              <w:rPr>
                <w:rFonts w:asciiTheme="minorHAnsi" w:hAnsiTheme="minorHAnsi" w:cs="Segoe UI"/>
              </w:rPr>
              <w:t>t</w:t>
            </w:r>
            <w:r>
              <w:rPr>
                <w:rFonts w:asciiTheme="minorHAnsi" w:hAnsiTheme="minorHAnsi" w:cs="Segoe UI"/>
              </w:rPr>
              <w:t xml:space="preserve">óry </w:t>
            </w:r>
            <w:r w:rsidR="00E95F5F">
              <w:rPr>
                <w:rFonts w:asciiTheme="minorHAnsi" w:hAnsiTheme="minorHAnsi" w:cs="Segoe UI"/>
              </w:rPr>
              <w:t>swoim zakresem obejmuje następujące obiekty i dostawy:</w:t>
            </w:r>
          </w:p>
          <w:p w14:paraId="54BF252B" w14:textId="13671424" w:rsidR="00E95F5F" w:rsidRPr="00E95F5F" w:rsidRDefault="00E95F5F" w:rsidP="00E95F5F">
            <w:pPr>
              <w:pStyle w:val="Akapitzlist"/>
              <w:numPr>
                <w:ilvl w:val="0"/>
                <w:numId w:val="48"/>
              </w:numPr>
            </w:pPr>
            <w:r w:rsidRPr="00E95F5F">
              <w:t>Waga samochodowa</w:t>
            </w:r>
          </w:p>
          <w:p w14:paraId="4401B797" w14:textId="537E11E2" w:rsidR="00E95F5F" w:rsidRPr="00E95F5F" w:rsidRDefault="00E95F5F" w:rsidP="00E95F5F">
            <w:pPr>
              <w:pStyle w:val="Akapitzlist"/>
              <w:numPr>
                <w:ilvl w:val="0"/>
                <w:numId w:val="48"/>
              </w:numPr>
            </w:pPr>
            <w:r w:rsidRPr="00E95F5F">
              <w:t xml:space="preserve">Silosy na kiszonkę/inne substraty – 2 </w:t>
            </w:r>
            <w:r w:rsidR="003C2AC5" w:rsidRPr="00E95F5F">
              <w:t>szt.</w:t>
            </w:r>
          </w:p>
          <w:p w14:paraId="10ECF4F3" w14:textId="76C62CF3" w:rsidR="00E95F5F" w:rsidRPr="00E95F5F" w:rsidRDefault="00E95F5F" w:rsidP="00E95F5F">
            <w:pPr>
              <w:pStyle w:val="Akapitzlist"/>
              <w:numPr>
                <w:ilvl w:val="0"/>
                <w:numId w:val="48"/>
              </w:numPr>
            </w:pPr>
            <w:r w:rsidRPr="00E95F5F">
              <w:t>Podajnik wsadu,</w:t>
            </w:r>
          </w:p>
          <w:p w14:paraId="6D7DC0A0" w14:textId="1AC0CD96" w:rsidR="00E95F5F" w:rsidRPr="00E95F5F" w:rsidRDefault="00E95F5F" w:rsidP="00E95F5F">
            <w:pPr>
              <w:pStyle w:val="Akapitzlist"/>
              <w:numPr>
                <w:ilvl w:val="0"/>
                <w:numId w:val="48"/>
              </w:numPr>
            </w:pPr>
            <w:r w:rsidRPr="00E95F5F">
              <w:t>Zbiornik na substraty płynne</w:t>
            </w:r>
          </w:p>
          <w:p w14:paraId="0C53BCBA" w14:textId="0467B875" w:rsidR="00E95F5F" w:rsidRPr="00E95F5F" w:rsidRDefault="00E95F5F" w:rsidP="00E95F5F">
            <w:pPr>
              <w:pStyle w:val="Akapitzlist"/>
              <w:numPr>
                <w:ilvl w:val="0"/>
                <w:numId w:val="48"/>
              </w:numPr>
            </w:pPr>
            <w:r w:rsidRPr="00E95F5F">
              <w:t>Zbiornik na odcieki technologiczne</w:t>
            </w:r>
          </w:p>
          <w:p w14:paraId="037BF621" w14:textId="33106C15" w:rsidR="00E95F5F" w:rsidRPr="00E95F5F" w:rsidRDefault="00E95F5F" w:rsidP="00E95F5F">
            <w:pPr>
              <w:pStyle w:val="Akapitzlist"/>
              <w:numPr>
                <w:ilvl w:val="0"/>
                <w:numId w:val="48"/>
              </w:numPr>
            </w:pPr>
            <w:r w:rsidRPr="00E95F5F">
              <w:t xml:space="preserve">Zbiorniki fermentacyjny – 2 </w:t>
            </w:r>
            <w:r w:rsidR="003C2AC5" w:rsidRPr="00E95F5F">
              <w:t>szt.</w:t>
            </w:r>
          </w:p>
          <w:p w14:paraId="459DF933" w14:textId="7FBF1847" w:rsidR="00E95F5F" w:rsidRPr="00E95F5F" w:rsidRDefault="00E95F5F" w:rsidP="00E95F5F">
            <w:pPr>
              <w:pStyle w:val="Akapitzlist"/>
              <w:numPr>
                <w:ilvl w:val="0"/>
                <w:numId w:val="48"/>
              </w:numPr>
            </w:pPr>
            <w:r w:rsidRPr="00E95F5F">
              <w:t>Budynek maszynowni,</w:t>
            </w:r>
          </w:p>
          <w:p w14:paraId="586DEF9E" w14:textId="3DCAB7CF" w:rsidR="00E95F5F" w:rsidRPr="00E95F5F" w:rsidRDefault="00E95F5F" w:rsidP="00E95F5F">
            <w:pPr>
              <w:pStyle w:val="Akapitzlist"/>
              <w:numPr>
                <w:ilvl w:val="0"/>
                <w:numId w:val="48"/>
              </w:numPr>
            </w:pPr>
            <w:r w:rsidRPr="00E95F5F">
              <w:t>Zbiornik pofermentacyjny</w:t>
            </w:r>
          </w:p>
          <w:p w14:paraId="0C8E754A" w14:textId="0D62D630" w:rsidR="00E95F5F" w:rsidRPr="00E95F5F" w:rsidRDefault="00E95F5F" w:rsidP="00E95F5F">
            <w:pPr>
              <w:pStyle w:val="Akapitzlist"/>
              <w:numPr>
                <w:ilvl w:val="0"/>
                <w:numId w:val="48"/>
              </w:numPr>
            </w:pPr>
            <w:r w:rsidRPr="00E95F5F">
              <w:t>Zbiornik magazynowy przeznaczony do magazynowania masy pofermentacyjnej,</w:t>
            </w:r>
          </w:p>
          <w:p w14:paraId="50365925" w14:textId="7EB7DCFD" w:rsidR="00E95F5F" w:rsidRPr="00E95F5F" w:rsidRDefault="00E95F5F" w:rsidP="00E95F5F">
            <w:pPr>
              <w:pStyle w:val="Akapitzlist"/>
              <w:numPr>
                <w:ilvl w:val="0"/>
                <w:numId w:val="48"/>
              </w:numPr>
            </w:pPr>
            <w:r w:rsidRPr="00E95F5F">
              <w:t>Pochodnia służąca do awaryjnego spalania biogazu, ewentualnie nadmiaru biogazu,</w:t>
            </w:r>
          </w:p>
          <w:p w14:paraId="5006C24C" w14:textId="1A23F55C" w:rsidR="00E95F5F" w:rsidRPr="00E95F5F" w:rsidRDefault="00E95F5F" w:rsidP="00E95F5F">
            <w:pPr>
              <w:pStyle w:val="Akapitzlist"/>
              <w:numPr>
                <w:ilvl w:val="0"/>
                <w:numId w:val="48"/>
              </w:numPr>
            </w:pPr>
            <w:r w:rsidRPr="00E95F5F">
              <w:t>Stacja uzdatniania biogazu,</w:t>
            </w:r>
          </w:p>
          <w:p w14:paraId="2E58BFFE" w14:textId="71C5CA41" w:rsidR="00E95F5F" w:rsidRPr="00E95F5F" w:rsidRDefault="00E95F5F" w:rsidP="00E95F5F">
            <w:pPr>
              <w:pStyle w:val="Akapitzlist"/>
              <w:numPr>
                <w:ilvl w:val="0"/>
                <w:numId w:val="48"/>
              </w:numPr>
            </w:pPr>
            <w:r w:rsidRPr="00E95F5F">
              <w:lastRenderedPageBreak/>
              <w:t>Kontener układu kogeneracji z modułem kogeneracyjnym o mocy do 1,0 MWe,</w:t>
            </w:r>
          </w:p>
          <w:p w14:paraId="1DCA39B5" w14:textId="5EF8AD93" w:rsidR="00E95F5F" w:rsidRPr="00E95F5F" w:rsidRDefault="00E95F5F" w:rsidP="00E95F5F">
            <w:pPr>
              <w:pStyle w:val="Akapitzlist"/>
              <w:numPr>
                <w:ilvl w:val="0"/>
                <w:numId w:val="48"/>
              </w:numPr>
            </w:pPr>
            <w:r w:rsidRPr="00E95F5F">
              <w:t>Trafostacja 400 V/15 kV,</w:t>
            </w:r>
          </w:p>
          <w:p w14:paraId="7214A4B3" w14:textId="28B83017" w:rsidR="00E95F5F" w:rsidRPr="00E95F5F" w:rsidRDefault="00E95F5F" w:rsidP="00E95F5F">
            <w:pPr>
              <w:pStyle w:val="Akapitzlist"/>
              <w:numPr>
                <w:ilvl w:val="0"/>
                <w:numId w:val="48"/>
              </w:numPr>
            </w:pPr>
            <w:r w:rsidRPr="00E95F5F">
              <w:t>Kontener socjalny,</w:t>
            </w:r>
          </w:p>
          <w:p w14:paraId="1CFF5FF7" w14:textId="4119081A" w:rsidR="00E95F5F" w:rsidRPr="00E95F5F" w:rsidRDefault="00E95F5F" w:rsidP="00E95F5F">
            <w:pPr>
              <w:pStyle w:val="Akapitzlist"/>
              <w:numPr>
                <w:ilvl w:val="0"/>
                <w:numId w:val="48"/>
              </w:numPr>
            </w:pPr>
            <w:r w:rsidRPr="00E95F5F">
              <w:t>Zbiornik bezodpływowy na ścieki sanitarne</w:t>
            </w:r>
          </w:p>
          <w:p w14:paraId="0C1140CE" w14:textId="2DC5B4BB" w:rsidR="00E95F5F" w:rsidRPr="00E95F5F" w:rsidRDefault="00E95F5F" w:rsidP="00E95F5F">
            <w:pPr>
              <w:pStyle w:val="Akapitzlist"/>
              <w:numPr>
                <w:ilvl w:val="0"/>
                <w:numId w:val="48"/>
              </w:numPr>
            </w:pPr>
            <w:r w:rsidRPr="00E95F5F">
              <w:t>Zbiornik przeciwpożarowy</w:t>
            </w:r>
          </w:p>
          <w:p w14:paraId="0CEFC98C" w14:textId="24526C04" w:rsidR="00E95F5F" w:rsidRPr="00E95F5F" w:rsidRDefault="00E95F5F" w:rsidP="00E95F5F">
            <w:pPr>
              <w:pStyle w:val="Akapitzlist"/>
              <w:numPr>
                <w:ilvl w:val="0"/>
                <w:numId w:val="48"/>
              </w:numPr>
            </w:pPr>
            <w:r w:rsidRPr="00E95F5F">
              <w:t>Zbiornik na wody opadowe i roztopowe,</w:t>
            </w:r>
          </w:p>
          <w:p w14:paraId="6613C7DD" w14:textId="2721110B" w:rsidR="00E95F5F" w:rsidRPr="00E95F5F" w:rsidRDefault="00E95F5F" w:rsidP="00E95F5F">
            <w:pPr>
              <w:pStyle w:val="Akapitzlist"/>
              <w:numPr>
                <w:ilvl w:val="0"/>
                <w:numId w:val="48"/>
              </w:numPr>
            </w:pPr>
            <w:r w:rsidRPr="00E95F5F">
              <w:t>Tereny utwardzone (drogi, chodniki, place manewrowe).</w:t>
            </w:r>
          </w:p>
          <w:p w14:paraId="093A2F71" w14:textId="6362D827" w:rsidR="00E95F5F" w:rsidRPr="00E95F5F" w:rsidRDefault="00E95F5F" w:rsidP="00E95F5F">
            <w:pPr>
              <w:pStyle w:val="Akapitzlist"/>
              <w:numPr>
                <w:ilvl w:val="0"/>
                <w:numId w:val="48"/>
              </w:numPr>
            </w:pPr>
            <w:r w:rsidRPr="00E95F5F">
              <w:t>Wewnętrzne instalacje technologiczne: elektryczna, wodociągowa, kanalizacyjna sanitarna i</w:t>
            </w:r>
            <w:r>
              <w:t xml:space="preserve"> </w:t>
            </w:r>
            <w:r w:rsidRPr="00E95F5F">
              <w:t>deszczowa, technologiczna (gazowa).</w:t>
            </w:r>
          </w:p>
          <w:p w14:paraId="183AC3D7" w14:textId="29A4CCBC" w:rsidR="00E95F5F" w:rsidRPr="00E95F5F" w:rsidRDefault="00E95F5F" w:rsidP="00E95F5F">
            <w:pPr>
              <w:pStyle w:val="Akapitzlist"/>
              <w:numPr>
                <w:ilvl w:val="0"/>
                <w:numId w:val="48"/>
              </w:numPr>
            </w:pPr>
            <w:r w:rsidRPr="00E95F5F">
              <w:t>Ogrodzenie terenu przedsięwzięcia, oświetlenie i monitoring.</w:t>
            </w:r>
          </w:p>
          <w:p w14:paraId="2177D504" w14:textId="5A034AE2" w:rsidR="00E95F5F" w:rsidRPr="00E95F5F" w:rsidRDefault="00E95F5F" w:rsidP="00E95F5F">
            <w:pPr>
              <w:pStyle w:val="Akapitzlist"/>
              <w:numPr>
                <w:ilvl w:val="0"/>
                <w:numId w:val="48"/>
              </w:numPr>
            </w:pPr>
            <w:r w:rsidRPr="00E95F5F">
              <w:t>Budowa rurociągów ciepła.</w:t>
            </w:r>
          </w:p>
          <w:p w14:paraId="0D33BFFD" w14:textId="15422A84" w:rsidR="00E95F5F" w:rsidRDefault="00E95F5F" w:rsidP="00E95F5F">
            <w:pPr>
              <w:pStyle w:val="Akapitzlist"/>
              <w:numPr>
                <w:ilvl w:val="0"/>
                <w:numId w:val="48"/>
              </w:numPr>
            </w:pPr>
            <w:r w:rsidRPr="00E95F5F">
              <w:t>Budowa przyłącza elektroenergetycznego.</w:t>
            </w:r>
          </w:p>
          <w:p w14:paraId="2C02511C" w14:textId="6294A10D" w:rsidR="00FD573C" w:rsidRPr="00E95F5F" w:rsidRDefault="00FD573C" w:rsidP="00E95F5F">
            <w:pPr>
              <w:pStyle w:val="Akapitzlist"/>
              <w:numPr>
                <w:ilvl w:val="0"/>
                <w:numId w:val="48"/>
              </w:numPr>
            </w:pPr>
            <w:r>
              <w:t>Suszarnia</w:t>
            </w:r>
            <w:r w:rsidR="00F65351">
              <w:t xml:space="preserve"> drewna (nie ujęta </w:t>
            </w:r>
            <w:r w:rsidR="005765C8">
              <w:t>w kosztach kwalifikowanych)</w:t>
            </w:r>
          </w:p>
          <w:p w14:paraId="155915F8" w14:textId="2ADD07A0" w:rsidR="00E95F5F" w:rsidRPr="00E95F5F" w:rsidRDefault="00E95F5F" w:rsidP="00E95F5F">
            <w:pPr>
              <w:pStyle w:val="Akapitzlist"/>
              <w:numPr>
                <w:ilvl w:val="0"/>
                <w:numId w:val="48"/>
              </w:numPr>
            </w:pPr>
            <w:r>
              <w:t>Zakres</w:t>
            </w:r>
            <w:r w:rsidRPr="00E95F5F">
              <w:t xml:space="preserve"> obejmuje również:</w:t>
            </w:r>
          </w:p>
          <w:p w14:paraId="15AC8265" w14:textId="35098C38" w:rsidR="00E95F5F" w:rsidRPr="00E95F5F" w:rsidRDefault="00E95F5F" w:rsidP="00E95F5F">
            <w:pPr>
              <w:pStyle w:val="Akapitzlist"/>
              <w:numPr>
                <w:ilvl w:val="1"/>
                <w:numId w:val="48"/>
              </w:numPr>
            </w:pPr>
            <w:r w:rsidRPr="00E95F5F">
              <w:t>Prowadzenie budowy,</w:t>
            </w:r>
          </w:p>
          <w:p w14:paraId="1613121E" w14:textId="0C922F64" w:rsidR="00E95F5F" w:rsidRPr="00E95F5F" w:rsidRDefault="00E95F5F" w:rsidP="00E95F5F">
            <w:pPr>
              <w:pStyle w:val="Akapitzlist"/>
              <w:numPr>
                <w:ilvl w:val="1"/>
                <w:numId w:val="48"/>
              </w:numPr>
            </w:pPr>
            <w:r w:rsidRPr="00E95F5F">
              <w:t>Rozruch instalacji,</w:t>
            </w:r>
          </w:p>
          <w:p w14:paraId="12A70A5D" w14:textId="7873D1CD" w:rsidR="0087758F" w:rsidRPr="00E95F5F" w:rsidRDefault="00E95F5F" w:rsidP="00E95F5F">
            <w:pPr>
              <w:pStyle w:val="Akapitzlist"/>
              <w:numPr>
                <w:ilvl w:val="1"/>
                <w:numId w:val="48"/>
              </w:numPr>
            </w:pPr>
            <w:r w:rsidRPr="00E95F5F">
              <w:t>Zakończenie i odbiór budowy.</w:t>
            </w:r>
          </w:p>
          <w:p w14:paraId="2D45414B" w14:textId="77777777" w:rsidR="0087758F" w:rsidRDefault="0087758F" w:rsidP="0087758F">
            <w:pPr>
              <w:autoSpaceDE w:val="0"/>
              <w:autoSpaceDN w:val="0"/>
              <w:adjustRightInd w:val="0"/>
              <w:spacing w:after="0" w:line="240" w:lineRule="auto"/>
              <w:jc w:val="both"/>
              <w:rPr>
                <w:rFonts w:asciiTheme="minorHAnsi" w:hAnsiTheme="minorHAnsi" w:cs="Segoe UI"/>
              </w:rPr>
            </w:pPr>
          </w:p>
          <w:p w14:paraId="7A751F9C" w14:textId="77777777" w:rsidR="00E95F5F" w:rsidRDefault="0087758F" w:rsidP="0087758F">
            <w:pPr>
              <w:autoSpaceDE w:val="0"/>
              <w:autoSpaceDN w:val="0"/>
              <w:adjustRightInd w:val="0"/>
              <w:spacing w:after="0" w:line="240" w:lineRule="auto"/>
              <w:jc w:val="both"/>
              <w:rPr>
                <w:rFonts w:asciiTheme="minorHAnsi" w:hAnsiTheme="minorHAnsi" w:cs="Segoe UI"/>
              </w:rPr>
            </w:pPr>
            <w:r>
              <w:rPr>
                <w:rFonts w:asciiTheme="minorHAnsi" w:hAnsiTheme="minorHAnsi" w:cs="Segoe UI"/>
              </w:rPr>
              <w:t>Zapytanie</w:t>
            </w:r>
            <w:r w:rsidRPr="00076715">
              <w:rPr>
                <w:rFonts w:asciiTheme="minorHAnsi" w:hAnsiTheme="minorHAnsi" w:cs="Segoe UI"/>
              </w:rPr>
              <w:t xml:space="preserve"> obejmuje </w:t>
            </w:r>
            <w:r>
              <w:rPr>
                <w:rFonts w:asciiTheme="minorHAnsi" w:hAnsiTheme="minorHAnsi" w:cs="Segoe UI"/>
              </w:rPr>
              <w:t xml:space="preserve">kompleksową realizację inwestycji, w tym </w:t>
            </w:r>
            <w:r w:rsidRPr="00076715">
              <w:rPr>
                <w:rFonts w:asciiTheme="minorHAnsi" w:hAnsiTheme="minorHAnsi" w:cs="Segoe UI"/>
              </w:rPr>
              <w:t>roboty budowlane, dostawę i montaż urządzeń oraz rozruch technologiczny biogazowni</w:t>
            </w:r>
            <w:r>
              <w:rPr>
                <w:rFonts w:asciiTheme="minorHAnsi" w:hAnsiTheme="minorHAnsi" w:cs="Segoe UI"/>
              </w:rPr>
              <w:t xml:space="preserve"> wraz z nadzorem technologicznym w okresie co najmniej 6 miesięcy</w:t>
            </w:r>
            <w:r w:rsidRPr="00076715">
              <w:rPr>
                <w:rFonts w:asciiTheme="minorHAnsi" w:hAnsiTheme="minorHAnsi" w:cs="Segoe UI"/>
              </w:rPr>
              <w:t>.</w:t>
            </w:r>
          </w:p>
          <w:p w14:paraId="6466AABD" w14:textId="77777777" w:rsidR="002424B1" w:rsidRDefault="002424B1" w:rsidP="0087758F">
            <w:pPr>
              <w:autoSpaceDE w:val="0"/>
              <w:autoSpaceDN w:val="0"/>
              <w:adjustRightInd w:val="0"/>
              <w:spacing w:after="0" w:line="240" w:lineRule="auto"/>
              <w:jc w:val="both"/>
              <w:rPr>
                <w:rFonts w:asciiTheme="minorHAnsi" w:hAnsiTheme="minorHAnsi" w:cs="Segoe UI"/>
              </w:rPr>
            </w:pPr>
          </w:p>
          <w:p w14:paraId="7F21D53A" w14:textId="062A47E2" w:rsidR="002424B1" w:rsidRPr="002424B1" w:rsidRDefault="002424B1" w:rsidP="002424B1">
            <w:pPr>
              <w:autoSpaceDE w:val="0"/>
              <w:autoSpaceDN w:val="0"/>
              <w:adjustRightInd w:val="0"/>
              <w:spacing w:after="0" w:line="240" w:lineRule="auto"/>
              <w:jc w:val="both"/>
              <w:rPr>
                <w:rFonts w:asciiTheme="minorHAnsi" w:hAnsiTheme="minorHAnsi" w:cs="Segoe UI"/>
              </w:rPr>
            </w:pPr>
            <w:r>
              <w:rPr>
                <w:rFonts w:asciiTheme="minorHAnsi" w:hAnsiTheme="minorHAnsi" w:cs="Segoe UI"/>
              </w:rPr>
              <w:t>Wybudowana biogazownia musi spełniać poniższe parametry minimalne</w:t>
            </w:r>
            <w:r w:rsidRPr="002424B1">
              <w:rPr>
                <w:rFonts w:asciiTheme="minorHAnsi" w:hAnsiTheme="minorHAnsi" w:cs="Segoe UI"/>
              </w:rPr>
              <w:t>:</w:t>
            </w:r>
          </w:p>
          <w:p w14:paraId="4FFE13EC" w14:textId="77777777" w:rsidR="002424B1" w:rsidRPr="002424B1" w:rsidRDefault="002424B1" w:rsidP="002424B1">
            <w:pPr>
              <w:autoSpaceDE w:val="0"/>
              <w:autoSpaceDN w:val="0"/>
              <w:adjustRightInd w:val="0"/>
              <w:spacing w:after="0" w:line="240" w:lineRule="auto"/>
              <w:jc w:val="both"/>
              <w:rPr>
                <w:rFonts w:asciiTheme="minorHAnsi" w:hAnsiTheme="minorHAnsi" w:cs="Segoe UI"/>
              </w:rPr>
            </w:pPr>
            <w:r w:rsidRPr="002424B1">
              <w:rPr>
                <w:rFonts w:asciiTheme="minorHAnsi" w:hAnsiTheme="minorHAnsi" w:cs="Segoe UI"/>
              </w:rPr>
              <w:t>• Zainstalowana moc elektryczna – 0,999 MW</w:t>
            </w:r>
          </w:p>
          <w:p w14:paraId="614F1654" w14:textId="77777777" w:rsidR="002424B1" w:rsidRPr="002424B1" w:rsidRDefault="002424B1" w:rsidP="002424B1">
            <w:pPr>
              <w:autoSpaceDE w:val="0"/>
              <w:autoSpaceDN w:val="0"/>
              <w:adjustRightInd w:val="0"/>
              <w:spacing w:after="0" w:line="240" w:lineRule="auto"/>
              <w:jc w:val="both"/>
              <w:rPr>
                <w:rFonts w:asciiTheme="minorHAnsi" w:hAnsiTheme="minorHAnsi" w:cs="Segoe UI"/>
              </w:rPr>
            </w:pPr>
            <w:r w:rsidRPr="002424B1">
              <w:rPr>
                <w:rFonts w:asciiTheme="minorHAnsi" w:hAnsiTheme="minorHAnsi" w:cs="Segoe UI"/>
              </w:rPr>
              <w:t>• Zainstalowana moc cieplna – 1,069 MW</w:t>
            </w:r>
          </w:p>
          <w:p w14:paraId="32188D4D" w14:textId="5A31846F" w:rsidR="002424B1" w:rsidRPr="002424B1" w:rsidRDefault="002424B1" w:rsidP="002424B1">
            <w:pPr>
              <w:autoSpaceDE w:val="0"/>
              <w:autoSpaceDN w:val="0"/>
              <w:adjustRightInd w:val="0"/>
              <w:spacing w:after="0" w:line="240" w:lineRule="auto"/>
              <w:jc w:val="both"/>
              <w:rPr>
                <w:rFonts w:asciiTheme="minorHAnsi" w:hAnsiTheme="minorHAnsi" w:cs="Segoe UI"/>
              </w:rPr>
            </w:pPr>
            <w:r w:rsidRPr="002424B1">
              <w:rPr>
                <w:rFonts w:asciiTheme="minorHAnsi" w:hAnsiTheme="minorHAnsi" w:cs="Segoe UI"/>
              </w:rPr>
              <w:t xml:space="preserve">• Efektywny czas pracy biogazowni – </w:t>
            </w:r>
            <w:r w:rsidR="00DE073D">
              <w:rPr>
                <w:rFonts w:asciiTheme="minorHAnsi" w:hAnsiTheme="minorHAnsi" w:cs="Segoe UI"/>
              </w:rPr>
              <w:t>8</w:t>
            </w:r>
            <w:r w:rsidR="00655BEA">
              <w:rPr>
                <w:rFonts w:asciiTheme="minorHAnsi" w:hAnsiTheme="minorHAnsi" w:cs="Segoe UI"/>
              </w:rPr>
              <w:t>200</w:t>
            </w:r>
            <w:r w:rsidRPr="002424B1">
              <w:rPr>
                <w:rFonts w:asciiTheme="minorHAnsi" w:hAnsiTheme="minorHAnsi" w:cs="Segoe UI"/>
              </w:rPr>
              <w:t xml:space="preserve"> h/rok</w:t>
            </w:r>
          </w:p>
          <w:p w14:paraId="72F19551" w14:textId="218F8FBE" w:rsidR="002424B1" w:rsidRPr="002424B1" w:rsidRDefault="002424B1" w:rsidP="002424B1">
            <w:pPr>
              <w:autoSpaceDE w:val="0"/>
              <w:autoSpaceDN w:val="0"/>
              <w:adjustRightInd w:val="0"/>
              <w:spacing w:after="0" w:line="240" w:lineRule="auto"/>
              <w:jc w:val="both"/>
              <w:rPr>
                <w:rFonts w:asciiTheme="minorHAnsi" w:hAnsiTheme="minorHAnsi" w:cs="Segoe UI"/>
              </w:rPr>
            </w:pPr>
            <w:r w:rsidRPr="002424B1">
              <w:rPr>
                <w:rFonts w:asciiTheme="minorHAnsi" w:hAnsiTheme="minorHAnsi" w:cs="Segoe UI"/>
              </w:rPr>
              <w:t>• Zużycie energii elektrycznej na potrzeby własne urządzeń biogazowni – 5,0%</w:t>
            </w:r>
            <w:r w:rsidR="008B27C2">
              <w:rPr>
                <w:rFonts w:asciiTheme="minorHAnsi" w:hAnsiTheme="minorHAnsi" w:cs="Segoe UI"/>
              </w:rPr>
              <w:t xml:space="preserve"> (</w:t>
            </w:r>
            <w:r w:rsidR="00CD486E">
              <w:rPr>
                <w:rFonts w:asciiTheme="minorHAnsi" w:hAnsiTheme="minorHAnsi" w:cs="Segoe UI"/>
              </w:rPr>
              <w:t xml:space="preserve">bez uwzględnienia suszarni i części socjalno </w:t>
            </w:r>
            <w:r w:rsidR="00641820">
              <w:rPr>
                <w:rFonts w:asciiTheme="minorHAnsi" w:hAnsiTheme="minorHAnsi" w:cs="Segoe UI"/>
              </w:rPr>
              <w:t>–</w:t>
            </w:r>
            <w:r w:rsidR="00CD486E">
              <w:rPr>
                <w:rFonts w:asciiTheme="minorHAnsi" w:hAnsiTheme="minorHAnsi" w:cs="Segoe UI"/>
              </w:rPr>
              <w:t xml:space="preserve"> bytowej</w:t>
            </w:r>
            <w:r w:rsidR="00641820">
              <w:rPr>
                <w:rFonts w:asciiTheme="minorHAnsi" w:hAnsiTheme="minorHAnsi" w:cs="Segoe UI"/>
              </w:rPr>
              <w:t>)</w:t>
            </w:r>
          </w:p>
          <w:p w14:paraId="38FA362B" w14:textId="77777777" w:rsidR="002424B1" w:rsidRPr="002424B1" w:rsidRDefault="002424B1" w:rsidP="002424B1">
            <w:pPr>
              <w:autoSpaceDE w:val="0"/>
              <w:autoSpaceDN w:val="0"/>
              <w:adjustRightInd w:val="0"/>
              <w:spacing w:after="0" w:line="240" w:lineRule="auto"/>
              <w:jc w:val="both"/>
              <w:rPr>
                <w:rFonts w:asciiTheme="minorHAnsi" w:hAnsiTheme="minorHAnsi" w:cs="Segoe UI"/>
              </w:rPr>
            </w:pPr>
            <w:r w:rsidRPr="002424B1">
              <w:rPr>
                <w:rFonts w:asciiTheme="minorHAnsi" w:hAnsiTheme="minorHAnsi" w:cs="Segoe UI"/>
              </w:rPr>
              <w:t>• Zużycie energii cieplnej na potrzeby własne biogazowni – 80%, z czego:</w:t>
            </w:r>
          </w:p>
          <w:p w14:paraId="71FCDF44" w14:textId="77777777" w:rsidR="002424B1" w:rsidRPr="002424B1" w:rsidRDefault="002424B1" w:rsidP="002424B1">
            <w:pPr>
              <w:autoSpaceDE w:val="0"/>
              <w:autoSpaceDN w:val="0"/>
              <w:adjustRightInd w:val="0"/>
              <w:spacing w:after="0" w:line="240" w:lineRule="auto"/>
              <w:jc w:val="both"/>
              <w:rPr>
                <w:rFonts w:asciiTheme="minorHAnsi" w:hAnsiTheme="minorHAnsi" w:cs="Segoe UI"/>
              </w:rPr>
            </w:pPr>
            <w:r w:rsidRPr="002424B1">
              <w:rPr>
                <w:rFonts w:asciiTheme="minorHAnsi" w:hAnsiTheme="minorHAnsi" w:cs="Segoe UI"/>
              </w:rPr>
              <w:t>- 20% - ogrzewanie zbiorników,</w:t>
            </w:r>
          </w:p>
          <w:p w14:paraId="0F9FE94D" w14:textId="0D0E3721" w:rsidR="002424B1" w:rsidRDefault="002424B1" w:rsidP="002424B1">
            <w:pPr>
              <w:autoSpaceDE w:val="0"/>
              <w:autoSpaceDN w:val="0"/>
              <w:adjustRightInd w:val="0"/>
              <w:spacing w:after="0" w:line="240" w:lineRule="auto"/>
              <w:jc w:val="both"/>
              <w:rPr>
                <w:rFonts w:asciiTheme="minorHAnsi" w:hAnsiTheme="minorHAnsi" w:cs="Segoe UI"/>
              </w:rPr>
            </w:pPr>
            <w:r w:rsidRPr="002424B1">
              <w:rPr>
                <w:rFonts w:asciiTheme="minorHAnsi" w:hAnsiTheme="minorHAnsi" w:cs="Segoe UI"/>
              </w:rPr>
              <w:t>- 60% - suszarnia drewna.</w:t>
            </w:r>
          </w:p>
          <w:p w14:paraId="62BD47CE" w14:textId="25FDBCD4" w:rsidR="00540AE0" w:rsidRPr="00540AE0" w:rsidRDefault="00540AE0" w:rsidP="00540AE0">
            <w:pPr>
              <w:autoSpaceDE w:val="0"/>
              <w:autoSpaceDN w:val="0"/>
              <w:adjustRightInd w:val="0"/>
              <w:jc w:val="both"/>
              <w:rPr>
                <w:rFonts w:asciiTheme="minorHAnsi" w:hAnsiTheme="minorHAnsi" w:cs="Segoe UI"/>
              </w:rPr>
            </w:pPr>
            <w:r w:rsidRPr="002424B1">
              <w:rPr>
                <w:rFonts w:asciiTheme="minorHAnsi" w:hAnsiTheme="minorHAnsi" w:cs="Segoe UI"/>
              </w:rPr>
              <w:t>•</w:t>
            </w:r>
            <w:r>
              <w:rPr>
                <w:rFonts w:asciiTheme="minorHAnsi" w:hAnsiTheme="minorHAnsi" w:cs="Segoe UI"/>
              </w:rPr>
              <w:t xml:space="preserve"> </w:t>
            </w:r>
            <w:r w:rsidRPr="00540AE0">
              <w:rPr>
                <w:rFonts w:asciiTheme="minorHAnsi" w:hAnsiTheme="minorHAnsi" w:cs="Segoe UI"/>
              </w:rPr>
              <w:t>Szacowana emisja gazów cieplarnianych (tony</w:t>
            </w:r>
            <w:r>
              <w:rPr>
                <w:rFonts w:asciiTheme="minorHAnsi" w:hAnsiTheme="minorHAnsi" w:cs="Segoe UI"/>
              </w:rPr>
              <w:t xml:space="preserve"> </w:t>
            </w:r>
            <w:r w:rsidRPr="00540AE0">
              <w:rPr>
                <w:rFonts w:asciiTheme="minorHAnsi" w:hAnsiTheme="minorHAnsi" w:cs="Segoe UI"/>
              </w:rPr>
              <w:t>równoważnika CO2/rok)</w:t>
            </w:r>
            <w:r>
              <w:rPr>
                <w:rFonts w:asciiTheme="minorHAnsi" w:hAnsiTheme="minorHAnsi" w:cs="Segoe UI"/>
              </w:rPr>
              <w:t xml:space="preserve"> – wartość bazowa </w:t>
            </w:r>
            <w:r w:rsidR="00284693">
              <w:rPr>
                <w:rFonts w:asciiTheme="minorHAnsi" w:hAnsiTheme="minorHAnsi" w:cs="Segoe UI"/>
              </w:rPr>
              <w:t>7416,4</w:t>
            </w:r>
            <w:r>
              <w:rPr>
                <w:rFonts w:asciiTheme="minorHAnsi" w:hAnsiTheme="minorHAnsi" w:cs="Segoe UI"/>
              </w:rPr>
              <w:t xml:space="preserve"> (rok bazowy 2026), wartość docelowa </w:t>
            </w:r>
            <w:r w:rsidR="00F14CD3">
              <w:rPr>
                <w:rFonts w:asciiTheme="minorHAnsi" w:hAnsiTheme="minorHAnsi" w:cs="Segoe UI"/>
              </w:rPr>
              <w:t>177,24</w:t>
            </w:r>
            <w:r>
              <w:rPr>
                <w:rFonts w:asciiTheme="minorHAnsi" w:hAnsiTheme="minorHAnsi" w:cs="Segoe UI"/>
              </w:rPr>
              <w:t xml:space="preserve"> (rok osiągnięcia wartości docelowej 2029).</w:t>
            </w:r>
          </w:p>
          <w:p w14:paraId="2BCAD77F" w14:textId="77777777" w:rsidR="00540AE0" w:rsidRDefault="00540AE0" w:rsidP="0087758F">
            <w:pPr>
              <w:autoSpaceDE w:val="0"/>
              <w:autoSpaceDN w:val="0"/>
              <w:adjustRightInd w:val="0"/>
              <w:spacing w:after="0" w:line="240" w:lineRule="auto"/>
              <w:jc w:val="both"/>
              <w:rPr>
                <w:rFonts w:asciiTheme="minorHAnsi" w:hAnsiTheme="minorHAnsi" w:cs="Segoe UI"/>
              </w:rPr>
            </w:pPr>
          </w:p>
          <w:p w14:paraId="4532D9D1" w14:textId="54276B2E" w:rsidR="002424B1" w:rsidRPr="002424B1" w:rsidRDefault="002424B1" w:rsidP="002424B1">
            <w:pPr>
              <w:autoSpaceDE w:val="0"/>
              <w:autoSpaceDN w:val="0"/>
              <w:adjustRightInd w:val="0"/>
              <w:spacing w:after="0" w:line="240" w:lineRule="auto"/>
              <w:jc w:val="both"/>
              <w:rPr>
                <w:rFonts w:asciiTheme="minorHAnsi" w:hAnsiTheme="minorHAnsi" w:cs="Segoe UI"/>
              </w:rPr>
            </w:pPr>
            <w:r>
              <w:rPr>
                <w:rFonts w:asciiTheme="minorHAnsi" w:hAnsiTheme="minorHAnsi" w:cs="Segoe UI"/>
              </w:rPr>
              <w:t>Minimalne wymagane</w:t>
            </w:r>
            <w:r w:rsidRPr="002424B1">
              <w:rPr>
                <w:rFonts w:asciiTheme="minorHAnsi" w:hAnsiTheme="minorHAnsi" w:cs="Segoe UI"/>
              </w:rPr>
              <w:t xml:space="preserve"> wielkości produkowanej energii od pierwszego pełnego roku:</w:t>
            </w:r>
          </w:p>
          <w:p w14:paraId="5006A1DF" w14:textId="4430C329" w:rsidR="002424B1" w:rsidRPr="002424B1" w:rsidRDefault="002424B1" w:rsidP="002424B1">
            <w:pPr>
              <w:autoSpaceDE w:val="0"/>
              <w:autoSpaceDN w:val="0"/>
              <w:adjustRightInd w:val="0"/>
              <w:spacing w:after="0" w:line="240" w:lineRule="auto"/>
              <w:jc w:val="both"/>
              <w:rPr>
                <w:rFonts w:asciiTheme="minorHAnsi" w:hAnsiTheme="minorHAnsi" w:cs="Segoe UI"/>
              </w:rPr>
            </w:pPr>
            <w:r w:rsidRPr="002424B1">
              <w:rPr>
                <w:rFonts w:asciiTheme="minorHAnsi" w:hAnsiTheme="minorHAnsi" w:cs="Segoe UI"/>
              </w:rPr>
              <w:t xml:space="preserve">• Energia elektryczna: </w:t>
            </w:r>
            <w:r w:rsidR="00476790">
              <w:rPr>
                <w:rFonts w:asciiTheme="minorHAnsi" w:hAnsiTheme="minorHAnsi" w:cs="Segoe UI"/>
              </w:rPr>
              <w:t>8192</w:t>
            </w:r>
            <w:r w:rsidRPr="002424B1">
              <w:rPr>
                <w:rFonts w:asciiTheme="minorHAnsi" w:hAnsiTheme="minorHAnsi" w:cs="Segoe UI"/>
              </w:rPr>
              <w:t xml:space="preserve"> MWh/rok, w tym: 5,0% zużywana na </w:t>
            </w:r>
            <w:r w:rsidR="006A1C20" w:rsidRPr="002424B1">
              <w:rPr>
                <w:rFonts w:asciiTheme="minorHAnsi" w:hAnsiTheme="minorHAnsi" w:cs="Segoe UI"/>
              </w:rPr>
              <w:t>potrzeb</w:t>
            </w:r>
            <w:r w:rsidR="006A1C20">
              <w:rPr>
                <w:rFonts w:asciiTheme="minorHAnsi" w:hAnsiTheme="minorHAnsi" w:cs="Segoe UI"/>
              </w:rPr>
              <w:t xml:space="preserve">y </w:t>
            </w:r>
            <w:r w:rsidRPr="002424B1">
              <w:rPr>
                <w:rFonts w:asciiTheme="minorHAnsi" w:hAnsiTheme="minorHAnsi" w:cs="Segoe UI"/>
              </w:rPr>
              <w:t xml:space="preserve">własne </w:t>
            </w:r>
            <w:r w:rsidR="006A1C20">
              <w:rPr>
                <w:rFonts w:asciiTheme="minorHAnsi" w:hAnsiTheme="minorHAnsi" w:cs="Segoe UI"/>
              </w:rPr>
              <w:t>urządzeń biogazowni</w:t>
            </w:r>
            <w:r w:rsidRPr="002424B1">
              <w:rPr>
                <w:rFonts w:asciiTheme="minorHAnsi" w:hAnsiTheme="minorHAnsi" w:cs="Segoe UI"/>
              </w:rPr>
              <w:t xml:space="preserve"> (</w:t>
            </w:r>
            <w:r w:rsidR="006A1C20">
              <w:rPr>
                <w:rFonts w:asciiTheme="minorHAnsi" w:hAnsiTheme="minorHAnsi" w:cs="Segoe UI"/>
              </w:rPr>
              <w:t>410</w:t>
            </w:r>
            <w:r w:rsidRPr="002424B1">
              <w:rPr>
                <w:rFonts w:asciiTheme="minorHAnsi" w:hAnsiTheme="minorHAnsi" w:cs="Segoe UI"/>
              </w:rPr>
              <w:t xml:space="preserve"> MWh/r</w:t>
            </w:r>
          </w:p>
          <w:p w14:paraId="35D06185" w14:textId="672934CE" w:rsidR="002424B1" w:rsidRPr="002424B1" w:rsidRDefault="002424B1" w:rsidP="002424B1">
            <w:pPr>
              <w:autoSpaceDE w:val="0"/>
              <w:autoSpaceDN w:val="0"/>
              <w:adjustRightInd w:val="0"/>
              <w:spacing w:after="0" w:line="240" w:lineRule="auto"/>
              <w:jc w:val="both"/>
              <w:rPr>
                <w:rFonts w:asciiTheme="minorHAnsi" w:hAnsiTheme="minorHAnsi" w:cs="Segoe UI"/>
              </w:rPr>
            </w:pPr>
            <w:r w:rsidRPr="002424B1">
              <w:rPr>
                <w:rFonts w:asciiTheme="minorHAnsi" w:hAnsiTheme="minorHAnsi" w:cs="Segoe UI"/>
              </w:rPr>
              <w:t xml:space="preserve">• Energia cieplna: </w:t>
            </w:r>
            <w:r w:rsidR="006C40DB">
              <w:rPr>
                <w:rFonts w:asciiTheme="minorHAnsi" w:hAnsiTheme="minorHAnsi" w:cs="Segoe UI"/>
              </w:rPr>
              <w:t>8766</w:t>
            </w:r>
            <w:r w:rsidRPr="002424B1">
              <w:rPr>
                <w:rFonts w:asciiTheme="minorHAnsi" w:hAnsiTheme="minorHAnsi" w:cs="Segoe UI"/>
              </w:rPr>
              <w:t xml:space="preserve"> MWh/rok, z czego 80% (</w:t>
            </w:r>
            <w:r w:rsidR="00C15630">
              <w:rPr>
                <w:rFonts w:asciiTheme="minorHAnsi" w:hAnsiTheme="minorHAnsi" w:cs="Segoe UI"/>
              </w:rPr>
              <w:t>7013</w:t>
            </w:r>
            <w:r w:rsidRPr="002424B1">
              <w:rPr>
                <w:rFonts w:asciiTheme="minorHAnsi" w:hAnsiTheme="minorHAnsi" w:cs="Segoe UI"/>
              </w:rPr>
              <w:t xml:space="preserve"> MWh/r.) zużywana na potrzeby własne</w:t>
            </w:r>
            <w:r>
              <w:rPr>
                <w:rFonts w:asciiTheme="minorHAnsi" w:hAnsiTheme="minorHAnsi" w:cs="Segoe UI"/>
              </w:rPr>
              <w:t xml:space="preserve"> </w:t>
            </w:r>
            <w:r w:rsidRPr="002424B1">
              <w:rPr>
                <w:rFonts w:asciiTheme="minorHAnsi" w:hAnsiTheme="minorHAnsi" w:cs="Segoe UI"/>
              </w:rPr>
              <w:t>instalacji biogazowni, w tym 20% (</w:t>
            </w:r>
            <w:r w:rsidR="0096099C">
              <w:rPr>
                <w:rFonts w:asciiTheme="minorHAnsi" w:hAnsiTheme="minorHAnsi" w:cs="Segoe UI"/>
              </w:rPr>
              <w:t>1403</w:t>
            </w:r>
            <w:r w:rsidRPr="002424B1">
              <w:rPr>
                <w:rFonts w:asciiTheme="minorHAnsi" w:hAnsiTheme="minorHAnsi" w:cs="Segoe UI"/>
              </w:rPr>
              <w:t xml:space="preserve"> MWh/r.) na ogrzewanie zbiorników i 60% (</w:t>
            </w:r>
            <w:r w:rsidR="005A2783">
              <w:rPr>
                <w:rFonts w:asciiTheme="minorHAnsi" w:hAnsiTheme="minorHAnsi" w:cs="Segoe UI"/>
              </w:rPr>
              <w:t>4208</w:t>
            </w:r>
            <w:r w:rsidRPr="002424B1">
              <w:rPr>
                <w:rFonts w:asciiTheme="minorHAnsi" w:hAnsiTheme="minorHAnsi" w:cs="Segoe UI"/>
              </w:rPr>
              <w:t xml:space="preserve"> MWh/r.) na</w:t>
            </w:r>
            <w:r>
              <w:rPr>
                <w:rFonts w:asciiTheme="minorHAnsi" w:hAnsiTheme="minorHAnsi" w:cs="Segoe UI"/>
              </w:rPr>
              <w:t xml:space="preserve"> </w:t>
            </w:r>
            <w:r w:rsidRPr="002424B1">
              <w:rPr>
                <w:rFonts w:asciiTheme="minorHAnsi" w:hAnsiTheme="minorHAnsi" w:cs="Segoe UI"/>
              </w:rPr>
              <w:t>potrzeby suszarni drewna.</w:t>
            </w:r>
          </w:p>
          <w:p w14:paraId="6C303FED" w14:textId="1639EB9C" w:rsidR="002424B1" w:rsidRDefault="002424B1" w:rsidP="002424B1">
            <w:pPr>
              <w:autoSpaceDE w:val="0"/>
              <w:autoSpaceDN w:val="0"/>
              <w:adjustRightInd w:val="0"/>
              <w:spacing w:after="0" w:line="240" w:lineRule="auto"/>
              <w:jc w:val="both"/>
              <w:rPr>
                <w:rFonts w:asciiTheme="minorHAnsi" w:hAnsiTheme="minorHAnsi" w:cs="Segoe UI"/>
              </w:rPr>
            </w:pPr>
            <w:r w:rsidRPr="002424B1">
              <w:rPr>
                <w:rFonts w:asciiTheme="minorHAnsi" w:hAnsiTheme="minorHAnsi" w:cs="Segoe UI"/>
              </w:rPr>
              <w:t>Pozostałe 20% pozostaje do zagospodarowania w przyszłości.</w:t>
            </w:r>
          </w:p>
          <w:p w14:paraId="1FE4707A" w14:textId="77777777" w:rsidR="002424B1" w:rsidRPr="00E95F5F" w:rsidRDefault="002424B1" w:rsidP="0087758F">
            <w:pPr>
              <w:autoSpaceDE w:val="0"/>
              <w:autoSpaceDN w:val="0"/>
              <w:adjustRightInd w:val="0"/>
              <w:spacing w:after="0" w:line="240" w:lineRule="auto"/>
              <w:jc w:val="both"/>
              <w:rPr>
                <w:rFonts w:asciiTheme="minorHAnsi" w:hAnsiTheme="minorHAnsi" w:cs="Segoe UI"/>
              </w:rPr>
            </w:pPr>
          </w:p>
          <w:p w14:paraId="2CC37947" w14:textId="1B755BC3" w:rsidR="0087758F" w:rsidRDefault="0087758F" w:rsidP="0087758F">
            <w:pPr>
              <w:autoSpaceDE w:val="0"/>
              <w:autoSpaceDN w:val="0"/>
              <w:adjustRightInd w:val="0"/>
              <w:spacing w:after="0" w:line="240" w:lineRule="auto"/>
              <w:jc w:val="both"/>
              <w:rPr>
                <w:rFonts w:asciiTheme="minorHAnsi" w:hAnsiTheme="minorHAnsi" w:cs="Segoe UI"/>
              </w:rPr>
            </w:pPr>
            <w:r w:rsidRPr="00841CBB">
              <w:rPr>
                <w:rFonts w:asciiTheme="minorHAnsi" w:hAnsiTheme="minorHAnsi" w:cs="Segoe UI"/>
              </w:rPr>
              <w:t>Głównymi substratami wykorzystywanymi w biogazowni będą</w:t>
            </w:r>
            <w:r w:rsidR="00E95F5F">
              <w:rPr>
                <w:rFonts w:asciiTheme="minorHAnsi" w:hAnsiTheme="minorHAnsi" w:cs="Segoe UI"/>
              </w:rPr>
              <w:t>:</w:t>
            </w:r>
          </w:p>
          <w:p w14:paraId="179F5DFB" w14:textId="724DAAF4" w:rsidR="00E95F5F" w:rsidRPr="00E95F5F" w:rsidRDefault="00E95F5F" w:rsidP="00E95F5F">
            <w:pPr>
              <w:autoSpaceDE w:val="0"/>
              <w:autoSpaceDN w:val="0"/>
              <w:adjustRightInd w:val="0"/>
              <w:spacing w:after="0" w:line="240" w:lineRule="auto"/>
              <w:jc w:val="both"/>
              <w:rPr>
                <w:rFonts w:asciiTheme="minorHAnsi" w:hAnsiTheme="minorHAnsi" w:cs="Segoe UI"/>
              </w:rPr>
            </w:pPr>
            <w:r w:rsidRPr="00E95F5F">
              <w:rPr>
                <w:rFonts w:asciiTheme="minorHAnsi" w:hAnsiTheme="minorHAnsi" w:cs="Segoe UI"/>
              </w:rPr>
              <w:t xml:space="preserve">• kukurydza – w ilości </w:t>
            </w:r>
            <w:r w:rsidR="008C4CD7">
              <w:rPr>
                <w:rFonts w:asciiTheme="minorHAnsi" w:hAnsiTheme="minorHAnsi" w:cs="Segoe UI"/>
              </w:rPr>
              <w:t xml:space="preserve">od </w:t>
            </w:r>
            <w:r w:rsidRPr="00E95F5F">
              <w:rPr>
                <w:rFonts w:asciiTheme="minorHAnsi" w:hAnsiTheme="minorHAnsi" w:cs="Segoe UI"/>
              </w:rPr>
              <w:t>3 000</w:t>
            </w:r>
            <w:r w:rsidR="00E527A5">
              <w:rPr>
                <w:rFonts w:asciiTheme="minorHAnsi" w:hAnsiTheme="minorHAnsi" w:cs="Segoe UI"/>
              </w:rPr>
              <w:t xml:space="preserve"> do </w:t>
            </w:r>
            <w:r w:rsidR="00C4380B">
              <w:rPr>
                <w:rFonts w:asciiTheme="minorHAnsi" w:hAnsiTheme="minorHAnsi" w:cs="Segoe UI"/>
              </w:rPr>
              <w:t>4 000</w:t>
            </w:r>
            <w:r w:rsidRPr="00E95F5F">
              <w:rPr>
                <w:rFonts w:asciiTheme="minorHAnsi" w:hAnsiTheme="minorHAnsi" w:cs="Segoe UI"/>
              </w:rPr>
              <w:t xml:space="preserve"> t/r.,</w:t>
            </w:r>
          </w:p>
          <w:p w14:paraId="57E5330F" w14:textId="434197D5" w:rsidR="00E95F5F" w:rsidRPr="00E95F5F" w:rsidRDefault="00E95F5F" w:rsidP="00E95F5F">
            <w:pPr>
              <w:autoSpaceDE w:val="0"/>
              <w:autoSpaceDN w:val="0"/>
              <w:adjustRightInd w:val="0"/>
              <w:spacing w:after="0" w:line="240" w:lineRule="auto"/>
              <w:jc w:val="both"/>
              <w:rPr>
                <w:rFonts w:asciiTheme="minorHAnsi" w:hAnsiTheme="minorHAnsi" w:cs="Segoe UI"/>
              </w:rPr>
            </w:pPr>
            <w:r w:rsidRPr="00E95F5F">
              <w:rPr>
                <w:rFonts w:asciiTheme="minorHAnsi" w:hAnsiTheme="minorHAnsi" w:cs="Segoe UI"/>
              </w:rPr>
              <w:t xml:space="preserve">• gnojowica bydlęca – w ilości </w:t>
            </w:r>
            <w:r w:rsidR="00574432">
              <w:rPr>
                <w:rFonts w:asciiTheme="minorHAnsi" w:hAnsiTheme="minorHAnsi" w:cs="Segoe UI"/>
              </w:rPr>
              <w:t xml:space="preserve">od </w:t>
            </w:r>
            <w:r w:rsidRPr="00E95F5F">
              <w:rPr>
                <w:rFonts w:asciiTheme="minorHAnsi" w:hAnsiTheme="minorHAnsi" w:cs="Segoe UI"/>
              </w:rPr>
              <w:t>5</w:t>
            </w:r>
            <w:r w:rsidR="00C4380B">
              <w:rPr>
                <w:rFonts w:asciiTheme="minorHAnsi" w:hAnsiTheme="minorHAnsi" w:cs="Segoe UI"/>
              </w:rPr>
              <w:t> </w:t>
            </w:r>
            <w:r w:rsidRPr="00E95F5F">
              <w:rPr>
                <w:rFonts w:asciiTheme="minorHAnsi" w:hAnsiTheme="minorHAnsi" w:cs="Segoe UI"/>
              </w:rPr>
              <w:t>000</w:t>
            </w:r>
            <w:r w:rsidR="00C4380B">
              <w:rPr>
                <w:rFonts w:asciiTheme="minorHAnsi" w:hAnsiTheme="minorHAnsi" w:cs="Segoe UI"/>
              </w:rPr>
              <w:t xml:space="preserve"> do </w:t>
            </w:r>
            <w:r w:rsidR="00574432">
              <w:rPr>
                <w:rFonts w:asciiTheme="minorHAnsi" w:hAnsiTheme="minorHAnsi" w:cs="Segoe UI"/>
              </w:rPr>
              <w:t>7</w:t>
            </w:r>
            <w:r w:rsidR="00C4380B">
              <w:rPr>
                <w:rFonts w:asciiTheme="minorHAnsi" w:hAnsiTheme="minorHAnsi" w:cs="Segoe UI"/>
              </w:rPr>
              <w:t xml:space="preserve"> </w:t>
            </w:r>
            <w:r w:rsidR="00574432">
              <w:rPr>
                <w:rFonts w:asciiTheme="minorHAnsi" w:hAnsiTheme="minorHAnsi" w:cs="Segoe UI"/>
              </w:rPr>
              <w:t>0</w:t>
            </w:r>
            <w:r w:rsidR="00C4380B">
              <w:rPr>
                <w:rFonts w:asciiTheme="minorHAnsi" w:hAnsiTheme="minorHAnsi" w:cs="Segoe UI"/>
              </w:rPr>
              <w:t>00</w:t>
            </w:r>
            <w:r w:rsidRPr="00E95F5F">
              <w:rPr>
                <w:rFonts w:asciiTheme="minorHAnsi" w:hAnsiTheme="minorHAnsi" w:cs="Segoe UI"/>
              </w:rPr>
              <w:t xml:space="preserve"> t/r.,</w:t>
            </w:r>
          </w:p>
          <w:p w14:paraId="0EE4AE3A" w14:textId="055A6175" w:rsidR="00E95F5F" w:rsidRPr="00E95F5F" w:rsidRDefault="00E95F5F" w:rsidP="00E95F5F">
            <w:pPr>
              <w:autoSpaceDE w:val="0"/>
              <w:autoSpaceDN w:val="0"/>
              <w:adjustRightInd w:val="0"/>
              <w:spacing w:after="0" w:line="240" w:lineRule="auto"/>
              <w:jc w:val="both"/>
              <w:rPr>
                <w:rFonts w:asciiTheme="minorHAnsi" w:hAnsiTheme="minorHAnsi" w:cs="Segoe UI"/>
              </w:rPr>
            </w:pPr>
            <w:r w:rsidRPr="00E95F5F">
              <w:rPr>
                <w:rFonts w:asciiTheme="minorHAnsi" w:hAnsiTheme="minorHAnsi" w:cs="Segoe UI"/>
              </w:rPr>
              <w:t xml:space="preserve">• obornik bydlęcy – w ilości </w:t>
            </w:r>
            <w:r w:rsidR="00574432">
              <w:rPr>
                <w:rFonts w:asciiTheme="minorHAnsi" w:hAnsiTheme="minorHAnsi" w:cs="Segoe UI"/>
              </w:rPr>
              <w:t xml:space="preserve">od </w:t>
            </w:r>
            <w:r w:rsidRPr="00E95F5F">
              <w:rPr>
                <w:rFonts w:asciiTheme="minorHAnsi" w:hAnsiTheme="minorHAnsi" w:cs="Segoe UI"/>
              </w:rPr>
              <w:t>2</w:t>
            </w:r>
            <w:r w:rsidR="000554E7">
              <w:rPr>
                <w:rFonts w:asciiTheme="minorHAnsi" w:hAnsiTheme="minorHAnsi" w:cs="Segoe UI"/>
              </w:rPr>
              <w:t> </w:t>
            </w:r>
            <w:r w:rsidRPr="00E95F5F">
              <w:rPr>
                <w:rFonts w:asciiTheme="minorHAnsi" w:hAnsiTheme="minorHAnsi" w:cs="Segoe UI"/>
              </w:rPr>
              <w:t>000</w:t>
            </w:r>
            <w:r w:rsidR="000554E7">
              <w:rPr>
                <w:rFonts w:asciiTheme="minorHAnsi" w:hAnsiTheme="minorHAnsi" w:cs="Segoe UI"/>
              </w:rPr>
              <w:t xml:space="preserve"> do 4 000</w:t>
            </w:r>
            <w:r w:rsidRPr="00E95F5F">
              <w:rPr>
                <w:rFonts w:asciiTheme="minorHAnsi" w:hAnsiTheme="minorHAnsi" w:cs="Segoe UI"/>
              </w:rPr>
              <w:t xml:space="preserve"> t/r.,</w:t>
            </w:r>
          </w:p>
          <w:p w14:paraId="75FCB07F" w14:textId="3DFBECEF" w:rsidR="00E95F5F" w:rsidRPr="00E95F5F" w:rsidRDefault="00E95F5F" w:rsidP="00E95F5F">
            <w:pPr>
              <w:autoSpaceDE w:val="0"/>
              <w:autoSpaceDN w:val="0"/>
              <w:adjustRightInd w:val="0"/>
              <w:spacing w:after="0" w:line="240" w:lineRule="auto"/>
              <w:jc w:val="both"/>
              <w:rPr>
                <w:rFonts w:asciiTheme="minorHAnsi" w:hAnsiTheme="minorHAnsi" w:cs="Segoe UI"/>
              </w:rPr>
            </w:pPr>
            <w:r w:rsidRPr="00E95F5F">
              <w:rPr>
                <w:rFonts w:asciiTheme="minorHAnsi" w:hAnsiTheme="minorHAnsi" w:cs="Segoe UI"/>
              </w:rPr>
              <w:t xml:space="preserve">• tłuszcze po separacji – w ilości </w:t>
            </w:r>
            <w:r w:rsidR="000554E7">
              <w:rPr>
                <w:rFonts w:asciiTheme="minorHAnsi" w:hAnsiTheme="minorHAnsi" w:cs="Segoe UI"/>
              </w:rPr>
              <w:t xml:space="preserve">od </w:t>
            </w:r>
            <w:r w:rsidRPr="00E95F5F">
              <w:rPr>
                <w:rFonts w:asciiTheme="minorHAnsi" w:hAnsiTheme="minorHAnsi" w:cs="Segoe UI"/>
              </w:rPr>
              <w:t>6</w:t>
            </w:r>
            <w:r w:rsidR="000554E7">
              <w:rPr>
                <w:rFonts w:asciiTheme="minorHAnsi" w:hAnsiTheme="minorHAnsi" w:cs="Segoe UI"/>
              </w:rPr>
              <w:t> </w:t>
            </w:r>
            <w:r w:rsidRPr="00E95F5F">
              <w:rPr>
                <w:rFonts w:asciiTheme="minorHAnsi" w:hAnsiTheme="minorHAnsi" w:cs="Segoe UI"/>
              </w:rPr>
              <w:t>000</w:t>
            </w:r>
            <w:r w:rsidR="000554E7">
              <w:rPr>
                <w:rFonts w:asciiTheme="minorHAnsi" w:hAnsiTheme="minorHAnsi" w:cs="Segoe UI"/>
              </w:rPr>
              <w:t xml:space="preserve"> do 10 000</w:t>
            </w:r>
            <w:r w:rsidRPr="00E95F5F">
              <w:rPr>
                <w:rFonts w:asciiTheme="minorHAnsi" w:hAnsiTheme="minorHAnsi" w:cs="Segoe UI"/>
              </w:rPr>
              <w:t xml:space="preserve"> t/r.,</w:t>
            </w:r>
          </w:p>
          <w:p w14:paraId="7A0BF8A3" w14:textId="7151D6D7" w:rsidR="00E95F5F" w:rsidRPr="00E95F5F" w:rsidRDefault="00E95F5F" w:rsidP="00E95F5F">
            <w:pPr>
              <w:autoSpaceDE w:val="0"/>
              <w:autoSpaceDN w:val="0"/>
              <w:adjustRightInd w:val="0"/>
              <w:spacing w:after="0" w:line="240" w:lineRule="auto"/>
              <w:jc w:val="both"/>
              <w:rPr>
                <w:rFonts w:asciiTheme="minorHAnsi" w:hAnsiTheme="minorHAnsi" w:cs="Segoe UI"/>
              </w:rPr>
            </w:pPr>
            <w:r w:rsidRPr="00E95F5F">
              <w:rPr>
                <w:rFonts w:asciiTheme="minorHAnsi" w:hAnsiTheme="minorHAnsi" w:cs="Segoe UI"/>
              </w:rPr>
              <w:t xml:space="preserve">• osady z zakładowej oczyszczalni ścieków – w ilości </w:t>
            </w:r>
            <w:r w:rsidR="00B050D2">
              <w:rPr>
                <w:rFonts w:asciiTheme="minorHAnsi" w:hAnsiTheme="minorHAnsi" w:cs="Segoe UI"/>
              </w:rPr>
              <w:t xml:space="preserve">od </w:t>
            </w:r>
            <w:r w:rsidRPr="00E95F5F">
              <w:rPr>
                <w:rFonts w:asciiTheme="minorHAnsi" w:hAnsiTheme="minorHAnsi" w:cs="Segoe UI"/>
              </w:rPr>
              <w:t>2</w:t>
            </w:r>
            <w:r w:rsidR="00B050D2">
              <w:rPr>
                <w:rFonts w:asciiTheme="minorHAnsi" w:hAnsiTheme="minorHAnsi" w:cs="Segoe UI"/>
              </w:rPr>
              <w:t> </w:t>
            </w:r>
            <w:r w:rsidRPr="00E95F5F">
              <w:rPr>
                <w:rFonts w:asciiTheme="minorHAnsi" w:hAnsiTheme="minorHAnsi" w:cs="Segoe UI"/>
              </w:rPr>
              <w:t>000</w:t>
            </w:r>
            <w:r w:rsidR="00B050D2">
              <w:rPr>
                <w:rFonts w:asciiTheme="minorHAnsi" w:hAnsiTheme="minorHAnsi" w:cs="Segoe UI"/>
              </w:rPr>
              <w:t xml:space="preserve"> do 4 000</w:t>
            </w:r>
            <w:r w:rsidRPr="00E95F5F">
              <w:rPr>
                <w:rFonts w:asciiTheme="minorHAnsi" w:hAnsiTheme="minorHAnsi" w:cs="Segoe UI"/>
              </w:rPr>
              <w:t xml:space="preserve"> t/r.,</w:t>
            </w:r>
          </w:p>
          <w:p w14:paraId="384E72D6" w14:textId="3E29510D" w:rsidR="00E95F5F" w:rsidRPr="00E95F5F" w:rsidRDefault="00E95F5F" w:rsidP="00E95F5F">
            <w:pPr>
              <w:autoSpaceDE w:val="0"/>
              <w:autoSpaceDN w:val="0"/>
              <w:adjustRightInd w:val="0"/>
              <w:spacing w:after="0" w:line="240" w:lineRule="auto"/>
              <w:jc w:val="both"/>
              <w:rPr>
                <w:rFonts w:asciiTheme="minorHAnsi" w:hAnsiTheme="minorHAnsi" w:cs="Segoe UI"/>
              </w:rPr>
            </w:pPr>
            <w:r w:rsidRPr="00E95F5F">
              <w:rPr>
                <w:rFonts w:asciiTheme="minorHAnsi" w:hAnsiTheme="minorHAnsi" w:cs="Segoe UI"/>
              </w:rPr>
              <w:t xml:space="preserve">• serwatka kat. 3 – w ilości </w:t>
            </w:r>
            <w:r w:rsidR="00B050D2">
              <w:rPr>
                <w:rFonts w:asciiTheme="minorHAnsi" w:hAnsiTheme="minorHAnsi" w:cs="Segoe UI"/>
              </w:rPr>
              <w:t xml:space="preserve">od </w:t>
            </w:r>
            <w:r w:rsidRPr="00E95F5F">
              <w:rPr>
                <w:rFonts w:asciiTheme="minorHAnsi" w:hAnsiTheme="minorHAnsi" w:cs="Segoe UI"/>
              </w:rPr>
              <w:t>1</w:t>
            </w:r>
            <w:r w:rsidR="00B050D2">
              <w:rPr>
                <w:rFonts w:asciiTheme="minorHAnsi" w:hAnsiTheme="minorHAnsi" w:cs="Segoe UI"/>
              </w:rPr>
              <w:t> </w:t>
            </w:r>
            <w:r w:rsidRPr="00E95F5F">
              <w:rPr>
                <w:rFonts w:asciiTheme="minorHAnsi" w:hAnsiTheme="minorHAnsi" w:cs="Segoe UI"/>
              </w:rPr>
              <w:t>000</w:t>
            </w:r>
            <w:r w:rsidR="00B050D2">
              <w:rPr>
                <w:rFonts w:asciiTheme="minorHAnsi" w:hAnsiTheme="minorHAnsi" w:cs="Segoe UI"/>
              </w:rPr>
              <w:t xml:space="preserve"> do </w:t>
            </w:r>
            <w:r w:rsidR="007505D0">
              <w:rPr>
                <w:rFonts w:asciiTheme="minorHAnsi" w:hAnsiTheme="minorHAnsi" w:cs="Segoe UI"/>
              </w:rPr>
              <w:t>1 200</w:t>
            </w:r>
            <w:r w:rsidRPr="00E95F5F">
              <w:rPr>
                <w:rFonts w:asciiTheme="minorHAnsi" w:hAnsiTheme="minorHAnsi" w:cs="Segoe UI"/>
              </w:rPr>
              <w:t xml:space="preserve"> t/r.,</w:t>
            </w:r>
          </w:p>
          <w:p w14:paraId="4B643BF3" w14:textId="521738D0" w:rsidR="00E95F5F" w:rsidRDefault="00E95F5F" w:rsidP="00E95F5F">
            <w:pPr>
              <w:autoSpaceDE w:val="0"/>
              <w:autoSpaceDN w:val="0"/>
              <w:adjustRightInd w:val="0"/>
              <w:spacing w:after="0" w:line="240" w:lineRule="auto"/>
              <w:jc w:val="both"/>
              <w:rPr>
                <w:rFonts w:asciiTheme="minorHAnsi" w:hAnsiTheme="minorHAnsi" w:cs="Segoe UI"/>
              </w:rPr>
            </w:pPr>
            <w:r w:rsidRPr="00E95F5F">
              <w:rPr>
                <w:rFonts w:asciiTheme="minorHAnsi" w:hAnsiTheme="minorHAnsi" w:cs="Segoe UI"/>
              </w:rPr>
              <w:t xml:space="preserve">• krew wołowa kat. 3 – w ilości </w:t>
            </w:r>
            <w:r w:rsidR="002F6415">
              <w:rPr>
                <w:rFonts w:asciiTheme="minorHAnsi" w:hAnsiTheme="minorHAnsi" w:cs="Segoe UI"/>
              </w:rPr>
              <w:t xml:space="preserve">od </w:t>
            </w:r>
            <w:r w:rsidRPr="00E95F5F">
              <w:rPr>
                <w:rFonts w:asciiTheme="minorHAnsi" w:hAnsiTheme="minorHAnsi" w:cs="Segoe UI"/>
              </w:rPr>
              <w:t>800</w:t>
            </w:r>
            <w:r w:rsidR="002F6415">
              <w:rPr>
                <w:rFonts w:asciiTheme="minorHAnsi" w:hAnsiTheme="minorHAnsi" w:cs="Segoe UI"/>
              </w:rPr>
              <w:t xml:space="preserve"> do 1 000</w:t>
            </w:r>
            <w:r w:rsidRPr="00E95F5F">
              <w:rPr>
                <w:rFonts w:asciiTheme="minorHAnsi" w:hAnsiTheme="minorHAnsi" w:cs="Segoe UI"/>
              </w:rPr>
              <w:t xml:space="preserve"> t/r.</w:t>
            </w:r>
          </w:p>
          <w:p w14:paraId="62105329" w14:textId="2F56A6BC" w:rsidR="0087758F" w:rsidRDefault="002424B1" w:rsidP="002424B1">
            <w:pPr>
              <w:autoSpaceDE w:val="0"/>
              <w:autoSpaceDN w:val="0"/>
              <w:adjustRightInd w:val="0"/>
              <w:spacing w:after="0" w:line="240" w:lineRule="auto"/>
              <w:jc w:val="both"/>
              <w:rPr>
                <w:rFonts w:asciiTheme="minorHAnsi" w:hAnsiTheme="minorHAnsi" w:cs="Segoe UI"/>
              </w:rPr>
            </w:pPr>
            <w:r w:rsidRPr="002424B1">
              <w:rPr>
                <w:rFonts w:asciiTheme="minorHAnsi" w:hAnsiTheme="minorHAnsi" w:cs="Segoe UI"/>
              </w:rPr>
              <w:lastRenderedPageBreak/>
              <w:t>Dopuszcza się także stosowanie innych substratów pochodzenia organicznego w zależności od ich</w:t>
            </w:r>
            <w:r>
              <w:rPr>
                <w:rFonts w:asciiTheme="minorHAnsi" w:hAnsiTheme="minorHAnsi" w:cs="Segoe UI"/>
              </w:rPr>
              <w:t xml:space="preserve"> </w:t>
            </w:r>
            <w:r w:rsidRPr="002424B1">
              <w:rPr>
                <w:rFonts w:asciiTheme="minorHAnsi" w:hAnsiTheme="minorHAnsi" w:cs="Segoe UI"/>
              </w:rPr>
              <w:t>dostępności, jednakże wszystkie one muszą spełniać przepisy określające produkcje biogazu rolniczego,</w:t>
            </w:r>
            <w:r>
              <w:rPr>
                <w:rFonts w:asciiTheme="minorHAnsi" w:hAnsiTheme="minorHAnsi" w:cs="Segoe UI"/>
              </w:rPr>
              <w:t xml:space="preserve"> </w:t>
            </w:r>
            <w:r w:rsidRPr="002424B1">
              <w:rPr>
                <w:rFonts w:asciiTheme="minorHAnsi" w:hAnsiTheme="minorHAnsi" w:cs="Segoe UI"/>
              </w:rPr>
              <w:t>określoną w art. 2 ust. 2 Ustawy z dnia 20 lutego 2015 r. roku o odnawialnych źródłach energii (tekst jednolity:</w:t>
            </w:r>
            <w:r>
              <w:rPr>
                <w:rFonts w:asciiTheme="minorHAnsi" w:hAnsiTheme="minorHAnsi" w:cs="Segoe UI"/>
              </w:rPr>
              <w:t xml:space="preserve"> </w:t>
            </w:r>
            <w:r w:rsidRPr="002424B1">
              <w:rPr>
                <w:rFonts w:asciiTheme="minorHAnsi" w:hAnsiTheme="minorHAnsi" w:cs="Segoe UI"/>
              </w:rPr>
              <w:t>Dz. U. z 2015 r. poz. 478).</w:t>
            </w:r>
            <w:r w:rsidR="002F6415">
              <w:rPr>
                <w:rFonts w:asciiTheme="minorHAnsi" w:hAnsiTheme="minorHAnsi" w:cs="Segoe UI"/>
              </w:rPr>
              <w:t xml:space="preserve"> Maksymalna </w:t>
            </w:r>
            <w:r w:rsidR="007F5337">
              <w:rPr>
                <w:rFonts w:asciiTheme="minorHAnsi" w:hAnsiTheme="minorHAnsi" w:cs="Segoe UI"/>
              </w:rPr>
              <w:t>ilość</w:t>
            </w:r>
            <w:r w:rsidR="002F6415">
              <w:rPr>
                <w:rFonts w:asciiTheme="minorHAnsi" w:hAnsiTheme="minorHAnsi" w:cs="Segoe UI"/>
              </w:rPr>
              <w:t xml:space="preserve"> substratów przetwarzanych w instalacji wynosi </w:t>
            </w:r>
            <w:r w:rsidR="007F5337">
              <w:rPr>
                <w:rFonts w:asciiTheme="minorHAnsi" w:hAnsiTheme="minorHAnsi" w:cs="Segoe UI"/>
              </w:rPr>
              <w:t>51 000 Mg/rok.</w:t>
            </w:r>
          </w:p>
          <w:p w14:paraId="39C7284F" w14:textId="77777777" w:rsidR="002424B1" w:rsidRDefault="002424B1" w:rsidP="002424B1">
            <w:pPr>
              <w:autoSpaceDE w:val="0"/>
              <w:autoSpaceDN w:val="0"/>
              <w:adjustRightInd w:val="0"/>
              <w:spacing w:after="0" w:line="240" w:lineRule="auto"/>
              <w:jc w:val="both"/>
              <w:rPr>
                <w:rFonts w:asciiTheme="minorHAnsi" w:hAnsiTheme="minorHAnsi" w:cs="Segoe UI"/>
              </w:rPr>
            </w:pPr>
          </w:p>
          <w:p w14:paraId="275338D8" w14:textId="18679F26" w:rsidR="0087758F" w:rsidRDefault="00BB0254" w:rsidP="0087758F">
            <w:pPr>
              <w:autoSpaceDE w:val="0"/>
              <w:autoSpaceDN w:val="0"/>
              <w:adjustRightInd w:val="0"/>
              <w:spacing w:after="0" w:line="240" w:lineRule="auto"/>
              <w:jc w:val="both"/>
              <w:rPr>
                <w:rFonts w:asciiTheme="minorHAnsi" w:hAnsiTheme="minorHAnsi" w:cs="Segoe UI"/>
              </w:rPr>
            </w:pPr>
            <w:r>
              <w:rPr>
                <w:rFonts w:asciiTheme="minorHAnsi" w:hAnsiTheme="minorHAnsi" w:cs="Segoe UI"/>
              </w:rPr>
              <w:t>Wspomniany</w:t>
            </w:r>
            <w:r w:rsidR="0087758F">
              <w:rPr>
                <w:rFonts w:asciiTheme="minorHAnsi" w:hAnsiTheme="minorHAnsi" w:cs="Segoe UI"/>
              </w:rPr>
              <w:t xml:space="preserve"> powyżej projekt budowlany stanowi integralną część opisu przedmiotu zamówienia i </w:t>
            </w:r>
            <w:r w:rsidR="002424B1">
              <w:rPr>
                <w:rFonts w:asciiTheme="minorHAnsi" w:hAnsiTheme="minorHAnsi" w:cs="Segoe UI"/>
              </w:rPr>
              <w:t>jest</w:t>
            </w:r>
            <w:r w:rsidR="0087758F">
              <w:rPr>
                <w:rFonts w:asciiTheme="minorHAnsi" w:hAnsiTheme="minorHAnsi" w:cs="Segoe UI"/>
              </w:rPr>
              <w:t xml:space="preserve"> podstawą do wyceny i przygotowania oferty dla potencjalnego oferenta. Oferta musi uwzględniać </w:t>
            </w:r>
            <w:r w:rsidR="0087758F" w:rsidRPr="00E77961">
              <w:rPr>
                <w:rFonts w:asciiTheme="minorHAnsi" w:hAnsiTheme="minorHAnsi" w:cs="Segoe UI"/>
              </w:rPr>
              <w:t>koszty działań związanych z kompleksową realizacją projektu, w tym dostaw</w:t>
            </w:r>
            <w:r w:rsidR="002424B1">
              <w:rPr>
                <w:rFonts w:asciiTheme="minorHAnsi" w:hAnsiTheme="minorHAnsi" w:cs="Segoe UI"/>
              </w:rPr>
              <w:t>ą</w:t>
            </w:r>
            <w:r w:rsidR="0087758F" w:rsidRPr="00E77961">
              <w:rPr>
                <w:rFonts w:asciiTheme="minorHAnsi" w:hAnsiTheme="minorHAnsi" w:cs="Segoe UI"/>
              </w:rPr>
              <w:t xml:space="preserve"> i montaż</w:t>
            </w:r>
            <w:r w:rsidR="002424B1">
              <w:rPr>
                <w:rFonts w:asciiTheme="minorHAnsi" w:hAnsiTheme="minorHAnsi" w:cs="Segoe UI"/>
              </w:rPr>
              <w:t>em</w:t>
            </w:r>
            <w:r w:rsidR="0087758F" w:rsidRPr="00E77961">
              <w:rPr>
                <w:rFonts w:asciiTheme="minorHAnsi" w:hAnsiTheme="minorHAnsi" w:cs="Segoe UI"/>
              </w:rPr>
              <w:t xml:space="preserve"> urządzeń, robot</w:t>
            </w:r>
            <w:r w:rsidR="002424B1">
              <w:rPr>
                <w:rFonts w:asciiTheme="minorHAnsi" w:hAnsiTheme="minorHAnsi" w:cs="Segoe UI"/>
              </w:rPr>
              <w:t>ami</w:t>
            </w:r>
            <w:r w:rsidR="0087758F" w:rsidRPr="00E77961">
              <w:rPr>
                <w:rFonts w:asciiTheme="minorHAnsi" w:hAnsiTheme="minorHAnsi" w:cs="Segoe UI"/>
              </w:rPr>
              <w:t xml:space="preserve"> budowlan</w:t>
            </w:r>
            <w:r w:rsidR="002424B1">
              <w:rPr>
                <w:rFonts w:asciiTheme="minorHAnsi" w:hAnsiTheme="minorHAnsi" w:cs="Segoe UI"/>
              </w:rPr>
              <w:t>ymi</w:t>
            </w:r>
            <w:r w:rsidR="0087758F" w:rsidRPr="00E77961">
              <w:rPr>
                <w:rFonts w:asciiTheme="minorHAnsi" w:hAnsiTheme="minorHAnsi" w:cs="Segoe UI"/>
              </w:rPr>
              <w:t>, rozruch</w:t>
            </w:r>
            <w:r w:rsidR="002424B1">
              <w:rPr>
                <w:rFonts w:asciiTheme="minorHAnsi" w:hAnsiTheme="minorHAnsi" w:cs="Segoe UI"/>
              </w:rPr>
              <w:t>em</w:t>
            </w:r>
            <w:r w:rsidR="0087758F" w:rsidRPr="00E77961">
              <w:rPr>
                <w:rFonts w:asciiTheme="minorHAnsi" w:hAnsiTheme="minorHAnsi" w:cs="Segoe UI"/>
              </w:rPr>
              <w:t xml:space="preserve"> technologiczny</w:t>
            </w:r>
            <w:r w:rsidR="002424B1">
              <w:rPr>
                <w:rFonts w:asciiTheme="minorHAnsi" w:hAnsiTheme="minorHAnsi" w:cs="Segoe UI"/>
              </w:rPr>
              <w:t>m</w:t>
            </w:r>
            <w:r w:rsidR="0087758F" w:rsidRPr="00E77961">
              <w:rPr>
                <w:rFonts w:asciiTheme="minorHAnsi" w:hAnsiTheme="minorHAnsi" w:cs="Segoe UI"/>
              </w:rPr>
              <w:t>.</w:t>
            </w:r>
          </w:p>
          <w:p w14:paraId="28375304" w14:textId="77777777" w:rsidR="00BB0254" w:rsidRPr="00E77961" w:rsidRDefault="00BB0254" w:rsidP="0087758F">
            <w:pPr>
              <w:autoSpaceDE w:val="0"/>
              <w:autoSpaceDN w:val="0"/>
              <w:adjustRightInd w:val="0"/>
              <w:spacing w:after="0" w:line="240" w:lineRule="auto"/>
              <w:jc w:val="both"/>
              <w:rPr>
                <w:rFonts w:asciiTheme="minorHAnsi" w:hAnsiTheme="minorHAnsi" w:cs="Segoe UI"/>
              </w:rPr>
            </w:pPr>
          </w:p>
          <w:p w14:paraId="3EB86DFE" w14:textId="677ED8FC" w:rsidR="0087758F" w:rsidRPr="00E95F5F" w:rsidRDefault="0087758F" w:rsidP="0087758F">
            <w:pPr>
              <w:autoSpaceDE w:val="0"/>
              <w:autoSpaceDN w:val="0"/>
              <w:adjustRightInd w:val="0"/>
              <w:spacing w:after="0" w:line="240" w:lineRule="auto"/>
              <w:jc w:val="both"/>
              <w:rPr>
                <w:rFonts w:asciiTheme="minorHAnsi" w:hAnsiTheme="minorHAnsi" w:cs="Segoe UI"/>
              </w:rPr>
            </w:pPr>
            <w:r w:rsidRPr="00E95F5F">
              <w:rPr>
                <w:rFonts w:asciiTheme="minorHAnsi" w:hAnsiTheme="minorHAnsi" w:cs="Segoe UI"/>
              </w:rPr>
              <w:t>Przedmiotem zapytania jest wykonanie instalacji biogazowni wraz z</w:t>
            </w:r>
            <w:r w:rsidR="00FA0848">
              <w:rPr>
                <w:rFonts w:asciiTheme="minorHAnsi" w:hAnsiTheme="minorHAnsi" w:cs="Segoe UI"/>
              </w:rPr>
              <w:t xml:space="preserve"> niezbędną</w:t>
            </w:r>
            <w:r w:rsidRPr="00E95F5F">
              <w:rPr>
                <w:rFonts w:asciiTheme="minorHAnsi" w:hAnsiTheme="minorHAnsi" w:cs="Segoe UI"/>
              </w:rPr>
              <w:t xml:space="preserve"> infrastrukturą techniczną, </w:t>
            </w:r>
            <w:r w:rsidR="00FA0848">
              <w:rPr>
                <w:rFonts w:asciiTheme="minorHAnsi" w:hAnsiTheme="minorHAnsi" w:cs="Segoe UI"/>
              </w:rPr>
              <w:t xml:space="preserve">w tym </w:t>
            </w:r>
            <w:r w:rsidRPr="00E95F5F">
              <w:rPr>
                <w:rFonts w:asciiTheme="minorHAnsi" w:hAnsiTheme="minorHAnsi" w:cs="Segoe UI"/>
              </w:rPr>
              <w:t>budowa przyłącza energetycznego</w:t>
            </w:r>
            <w:r w:rsidR="00FA0848">
              <w:rPr>
                <w:rFonts w:asciiTheme="minorHAnsi" w:hAnsiTheme="minorHAnsi" w:cs="Segoe UI"/>
              </w:rPr>
              <w:t xml:space="preserve">, </w:t>
            </w:r>
            <w:r w:rsidRPr="00E95F5F">
              <w:rPr>
                <w:rFonts w:asciiTheme="minorHAnsi" w:hAnsiTheme="minorHAnsi" w:cs="Segoe UI"/>
              </w:rPr>
              <w:t xml:space="preserve">uruchomienie instalacji </w:t>
            </w:r>
            <w:r w:rsidR="00FA0848">
              <w:rPr>
                <w:rFonts w:asciiTheme="minorHAnsi" w:hAnsiTheme="minorHAnsi" w:cs="Segoe UI"/>
              </w:rPr>
              <w:t>oraz</w:t>
            </w:r>
            <w:r w:rsidRPr="00E95F5F">
              <w:rPr>
                <w:rFonts w:asciiTheme="minorHAnsi" w:hAnsiTheme="minorHAnsi" w:cs="Segoe UI"/>
              </w:rPr>
              <w:t xml:space="preserve"> przeprowadzenie wszelkich badań i pomiarów wymaganych obowiązującymi przepisami prawa i normami technicznymi</w:t>
            </w:r>
            <w:r w:rsidR="00260E4E">
              <w:rPr>
                <w:rFonts w:asciiTheme="minorHAnsi" w:hAnsiTheme="minorHAnsi" w:cs="Segoe UI"/>
              </w:rPr>
              <w:t>.</w:t>
            </w:r>
            <w:r w:rsidRPr="00E95F5F">
              <w:rPr>
                <w:rFonts w:asciiTheme="minorHAnsi" w:hAnsiTheme="minorHAnsi" w:cs="Segoe UI"/>
              </w:rPr>
              <w:t xml:space="preserve"> </w:t>
            </w:r>
            <w:r w:rsidR="00EE4712" w:rsidRPr="00EE4712">
              <w:rPr>
                <w:rFonts w:asciiTheme="minorHAnsi" w:hAnsiTheme="minorHAnsi" w:cs="Segoe UI"/>
              </w:rPr>
              <w:t>Zakres obejmuje również</w:t>
            </w:r>
            <w:r w:rsidR="00EE4712">
              <w:rPr>
                <w:rFonts w:asciiTheme="minorHAnsi" w:hAnsiTheme="minorHAnsi" w:cs="Segoe UI"/>
              </w:rPr>
              <w:t xml:space="preserve"> </w:t>
            </w:r>
            <w:r w:rsidRPr="00E95F5F">
              <w:rPr>
                <w:rFonts w:asciiTheme="minorHAnsi" w:hAnsiTheme="minorHAnsi" w:cs="Segoe UI"/>
              </w:rPr>
              <w:t>opracowanie dokumentacji</w:t>
            </w:r>
            <w:r w:rsidR="00EE4712">
              <w:rPr>
                <w:rFonts w:asciiTheme="minorHAnsi" w:hAnsiTheme="minorHAnsi" w:cs="Segoe UI"/>
              </w:rPr>
              <w:t xml:space="preserve"> wykonawczej i</w:t>
            </w:r>
            <w:r w:rsidRPr="00E95F5F">
              <w:rPr>
                <w:rFonts w:asciiTheme="minorHAnsi" w:hAnsiTheme="minorHAnsi" w:cs="Segoe UI"/>
              </w:rPr>
              <w:t xml:space="preserve"> powykonawczej</w:t>
            </w:r>
            <w:r w:rsidR="00007D32">
              <w:rPr>
                <w:rFonts w:asciiTheme="minorHAnsi" w:hAnsiTheme="minorHAnsi" w:cs="Segoe UI"/>
              </w:rPr>
              <w:t xml:space="preserve">, </w:t>
            </w:r>
            <w:r w:rsidR="00914C12">
              <w:rPr>
                <w:rFonts w:asciiTheme="minorHAnsi" w:hAnsiTheme="minorHAnsi" w:cs="Segoe UI"/>
              </w:rPr>
              <w:t>przygotowanie</w:t>
            </w:r>
            <w:r w:rsidR="008E400F">
              <w:rPr>
                <w:rFonts w:asciiTheme="minorHAnsi" w:hAnsiTheme="minorHAnsi" w:cs="Segoe UI"/>
              </w:rPr>
              <w:t xml:space="preserve"> </w:t>
            </w:r>
            <w:r w:rsidRPr="00E95F5F">
              <w:rPr>
                <w:rFonts w:asciiTheme="minorHAnsi" w:hAnsiTheme="minorHAnsi" w:cs="Segoe UI"/>
              </w:rPr>
              <w:t>dokumentacji niezbędnej do uzyskania odbioru Operatora Sieci Dystrybucyjnej (OSD)</w:t>
            </w:r>
            <w:r w:rsidR="00DA7259">
              <w:rPr>
                <w:rFonts w:asciiTheme="minorHAnsi" w:hAnsiTheme="minorHAnsi" w:cs="Segoe UI"/>
              </w:rPr>
              <w:t xml:space="preserve">, </w:t>
            </w:r>
            <w:r w:rsidR="00DA7259" w:rsidRPr="00DA7259">
              <w:rPr>
                <w:rFonts w:asciiTheme="minorHAnsi" w:hAnsiTheme="minorHAnsi" w:cs="Segoe UI"/>
              </w:rPr>
              <w:t>a także uzyskanie pozwolenia na użytkowanie obiektu.</w:t>
            </w:r>
          </w:p>
          <w:p w14:paraId="4460739A" w14:textId="77777777" w:rsidR="0087758F" w:rsidRPr="00E95F5F" w:rsidRDefault="0087758F" w:rsidP="0087758F">
            <w:pPr>
              <w:pStyle w:val="Bezodstpw"/>
              <w:rPr>
                <w:rFonts w:asciiTheme="minorHAnsi" w:hAnsiTheme="minorHAnsi" w:cs="Segoe UI"/>
              </w:rPr>
            </w:pPr>
          </w:p>
          <w:p w14:paraId="3BCEAB50" w14:textId="77777777" w:rsidR="0087758F" w:rsidRPr="00E95F5F" w:rsidRDefault="0087758F" w:rsidP="0087758F">
            <w:pPr>
              <w:spacing w:after="0"/>
              <w:jc w:val="both"/>
              <w:rPr>
                <w:rFonts w:asciiTheme="minorHAnsi" w:hAnsiTheme="minorHAnsi" w:cs="Segoe UI"/>
              </w:rPr>
            </w:pPr>
            <w:r w:rsidRPr="00E95F5F">
              <w:rPr>
                <w:rFonts w:asciiTheme="minorHAnsi" w:hAnsiTheme="minorHAnsi" w:cs="Segoe UI"/>
              </w:rPr>
              <w:t>Powyższy opis stanowi ogólny zakres przedmiotu zamówienia. Szczegółowy opis, na podstawie którego należy przygotować ofertę, został zawarty w dokumentacji projektowej:</w:t>
            </w:r>
          </w:p>
          <w:p w14:paraId="028EF4DB" w14:textId="77A48967" w:rsidR="0087758F" w:rsidRPr="00E95F5F" w:rsidRDefault="0087758F" w:rsidP="0087758F">
            <w:pPr>
              <w:pStyle w:val="Akapitzlist"/>
              <w:numPr>
                <w:ilvl w:val="0"/>
                <w:numId w:val="38"/>
              </w:numPr>
              <w:jc w:val="both"/>
              <w:rPr>
                <w:rFonts w:asciiTheme="minorHAnsi" w:hAnsiTheme="minorHAnsi" w:cs="Segoe UI"/>
              </w:rPr>
            </w:pPr>
            <w:r w:rsidRPr="00E95F5F">
              <w:rPr>
                <w:rFonts w:asciiTheme="minorHAnsi" w:hAnsiTheme="minorHAnsi" w:cs="Segoe UI"/>
              </w:rPr>
              <w:t>PROJEKT BUDOWLANY stanowiący załącznik nr 3</w:t>
            </w:r>
            <w:r w:rsidR="00540AE0">
              <w:rPr>
                <w:rFonts w:asciiTheme="minorHAnsi" w:hAnsiTheme="minorHAnsi" w:cs="Segoe UI"/>
              </w:rPr>
              <w:t>,</w:t>
            </w:r>
          </w:p>
          <w:p w14:paraId="41543267" w14:textId="41E3A576" w:rsidR="0087758F" w:rsidRPr="00E95F5F" w:rsidRDefault="001E1961" w:rsidP="0087758F">
            <w:pPr>
              <w:pStyle w:val="Akapitzlist"/>
              <w:numPr>
                <w:ilvl w:val="0"/>
                <w:numId w:val="38"/>
              </w:numPr>
              <w:jc w:val="both"/>
              <w:rPr>
                <w:rFonts w:asciiTheme="minorHAnsi" w:hAnsiTheme="minorHAnsi" w:cs="Segoe UI"/>
              </w:rPr>
            </w:pPr>
            <w:r>
              <w:rPr>
                <w:rFonts w:asciiTheme="minorHAnsi" w:hAnsiTheme="minorHAnsi" w:cs="Segoe UI"/>
              </w:rPr>
              <w:t>Umowa</w:t>
            </w:r>
            <w:r w:rsidR="00C63569">
              <w:rPr>
                <w:rFonts w:asciiTheme="minorHAnsi" w:hAnsiTheme="minorHAnsi" w:cs="Segoe UI"/>
              </w:rPr>
              <w:t xml:space="preserve"> nr 25-BO/UP/00219 o przyłączenie do sieci dystrybucyjnej z dnia</w:t>
            </w:r>
            <w:r w:rsidR="00272992">
              <w:rPr>
                <w:rFonts w:asciiTheme="minorHAnsi" w:hAnsiTheme="minorHAnsi" w:cs="Segoe UI"/>
              </w:rPr>
              <w:t xml:space="preserve"> 05.05.2026</w:t>
            </w:r>
            <w:r w:rsidR="0087758F" w:rsidRPr="00E95F5F">
              <w:rPr>
                <w:rFonts w:asciiTheme="minorHAnsi" w:hAnsiTheme="minorHAnsi" w:cs="Segoe UI"/>
              </w:rPr>
              <w:t xml:space="preserve"> </w:t>
            </w:r>
            <w:r w:rsidR="00DB086F">
              <w:rPr>
                <w:rFonts w:asciiTheme="minorHAnsi" w:hAnsiTheme="minorHAnsi" w:cs="Segoe UI"/>
              </w:rPr>
              <w:t>r.</w:t>
            </w:r>
            <w:r w:rsidR="00C530D5" w:rsidRPr="00E95F5F">
              <w:rPr>
                <w:rFonts w:asciiTheme="minorHAnsi" w:hAnsiTheme="minorHAnsi" w:cs="Segoe UI"/>
              </w:rPr>
              <w:t xml:space="preserve"> </w:t>
            </w:r>
            <w:r w:rsidR="0087758F" w:rsidRPr="00E95F5F">
              <w:rPr>
                <w:rFonts w:asciiTheme="minorHAnsi" w:hAnsiTheme="minorHAnsi" w:cs="Segoe UI"/>
              </w:rPr>
              <w:t>stanowiąc</w:t>
            </w:r>
            <w:r w:rsidR="00272992">
              <w:rPr>
                <w:rFonts w:asciiTheme="minorHAnsi" w:hAnsiTheme="minorHAnsi" w:cs="Segoe UI"/>
              </w:rPr>
              <w:t>a</w:t>
            </w:r>
            <w:r w:rsidR="0087758F" w:rsidRPr="00E95F5F">
              <w:rPr>
                <w:rFonts w:asciiTheme="minorHAnsi" w:hAnsiTheme="minorHAnsi" w:cs="Segoe UI"/>
              </w:rPr>
              <w:t xml:space="preserve"> załącznik nr 4</w:t>
            </w:r>
            <w:r w:rsidR="00540AE0">
              <w:rPr>
                <w:rFonts w:asciiTheme="minorHAnsi" w:hAnsiTheme="minorHAnsi" w:cs="Segoe UI"/>
              </w:rPr>
              <w:t>,</w:t>
            </w:r>
            <w:r w:rsidR="0087758F" w:rsidRPr="00E95F5F">
              <w:rPr>
                <w:rFonts w:asciiTheme="minorHAnsi" w:hAnsiTheme="minorHAnsi" w:cs="Segoe UI"/>
              </w:rPr>
              <w:t xml:space="preserve"> </w:t>
            </w:r>
          </w:p>
          <w:p w14:paraId="561E5FC7" w14:textId="5F24EC24" w:rsidR="0087758F" w:rsidRDefault="0034403E" w:rsidP="0087758F">
            <w:pPr>
              <w:pStyle w:val="Akapitzlist"/>
              <w:numPr>
                <w:ilvl w:val="0"/>
                <w:numId w:val="38"/>
              </w:numPr>
              <w:jc w:val="both"/>
              <w:rPr>
                <w:rFonts w:asciiTheme="minorHAnsi" w:hAnsiTheme="minorHAnsi" w:cs="Segoe UI"/>
              </w:rPr>
            </w:pPr>
            <w:r w:rsidRPr="00E95F5F">
              <w:rPr>
                <w:rFonts w:asciiTheme="minorHAnsi" w:hAnsiTheme="minorHAnsi" w:cs="Segoe UI"/>
              </w:rPr>
              <w:t xml:space="preserve">Warunki zabudowy </w:t>
            </w:r>
            <w:r w:rsidR="00DB086F">
              <w:rPr>
                <w:rFonts w:asciiTheme="minorHAnsi" w:hAnsiTheme="minorHAnsi" w:cs="Segoe UI"/>
              </w:rPr>
              <w:t>nr 142/24 z dnia 25.09.</w:t>
            </w:r>
            <w:r w:rsidR="003E36C3">
              <w:rPr>
                <w:rFonts w:asciiTheme="minorHAnsi" w:hAnsiTheme="minorHAnsi" w:cs="Segoe UI"/>
              </w:rPr>
              <w:t>2024 r.</w:t>
            </w:r>
            <w:r w:rsidR="00DB086F">
              <w:rPr>
                <w:rFonts w:asciiTheme="minorHAnsi" w:hAnsiTheme="minorHAnsi" w:cs="Segoe UI"/>
              </w:rPr>
              <w:t xml:space="preserve"> </w:t>
            </w:r>
            <w:r w:rsidR="0087758F" w:rsidRPr="00E95F5F">
              <w:rPr>
                <w:rFonts w:asciiTheme="minorHAnsi" w:hAnsiTheme="minorHAnsi" w:cs="Segoe UI"/>
              </w:rPr>
              <w:t>stanowiące załącznik nr 5</w:t>
            </w:r>
            <w:r w:rsidR="00540AE0">
              <w:rPr>
                <w:rFonts w:asciiTheme="minorHAnsi" w:hAnsiTheme="minorHAnsi" w:cs="Segoe UI"/>
              </w:rPr>
              <w:t>,</w:t>
            </w:r>
          </w:p>
          <w:p w14:paraId="23A5A303" w14:textId="0D3751B7" w:rsidR="00DB086F" w:rsidRDefault="00DB086F" w:rsidP="0087758F">
            <w:pPr>
              <w:pStyle w:val="Akapitzlist"/>
              <w:numPr>
                <w:ilvl w:val="0"/>
                <w:numId w:val="38"/>
              </w:numPr>
              <w:jc w:val="both"/>
              <w:rPr>
                <w:rFonts w:asciiTheme="minorHAnsi" w:hAnsiTheme="minorHAnsi" w:cs="Segoe UI"/>
              </w:rPr>
            </w:pPr>
            <w:r>
              <w:rPr>
                <w:rFonts w:asciiTheme="minorHAnsi" w:hAnsiTheme="minorHAnsi" w:cs="Segoe UI"/>
              </w:rPr>
              <w:t xml:space="preserve">Pozwolenie na budowę nr </w:t>
            </w:r>
            <w:r w:rsidR="00B30F2B">
              <w:rPr>
                <w:rFonts w:asciiTheme="minorHAnsi" w:hAnsiTheme="minorHAnsi" w:cs="Segoe UI"/>
              </w:rPr>
              <w:t>BOŚ.6740.50.2026</w:t>
            </w:r>
            <w:r>
              <w:rPr>
                <w:rFonts w:asciiTheme="minorHAnsi" w:hAnsiTheme="minorHAnsi" w:cs="Segoe UI"/>
              </w:rPr>
              <w:t xml:space="preserve"> z dnia </w:t>
            </w:r>
            <w:r w:rsidR="00B30F2B">
              <w:rPr>
                <w:rFonts w:asciiTheme="minorHAnsi" w:hAnsiTheme="minorHAnsi" w:cs="Segoe UI"/>
              </w:rPr>
              <w:t>10.03.</w:t>
            </w:r>
            <w:r w:rsidR="002601F1">
              <w:rPr>
                <w:rFonts w:asciiTheme="minorHAnsi" w:hAnsiTheme="minorHAnsi" w:cs="Segoe UI"/>
              </w:rPr>
              <w:t>2026 r.</w:t>
            </w:r>
            <w:r>
              <w:rPr>
                <w:rFonts w:asciiTheme="minorHAnsi" w:hAnsiTheme="minorHAnsi" w:cs="Segoe UI"/>
              </w:rPr>
              <w:t xml:space="preserve"> stanowiące załącznik nr 6</w:t>
            </w:r>
            <w:r w:rsidR="00540AE0">
              <w:rPr>
                <w:rFonts w:asciiTheme="minorHAnsi" w:hAnsiTheme="minorHAnsi" w:cs="Segoe UI"/>
              </w:rPr>
              <w:t>,</w:t>
            </w:r>
          </w:p>
          <w:p w14:paraId="68DA623B" w14:textId="1521DCFF" w:rsidR="00320E74" w:rsidRDefault="005E6B1B" w:rsidP="0087758F">
            <w:pPr>
              <w:pStyle w:val="Akapitzlist"/>
              <w:numPr>
                <w:ilvl w:val="0"/>
                <w:numId w:val="38"/>
              </w:numPr>
              <w:jc w:val="both"/>
              <w:rPr>
                <w:rFonts w:asciiTheme="minorHAnsi" w:hAnsiTheme="minorHAnsi" w:cs="Segoe UI"/>
              </w:rPr>
            </w:pPr>
            <w:r>
              <w:rPr>
                <w:rFonts w:asciiTheme="minorHAnsi" w:hAnsiTheme="minorHAnsi" w:cs="Segoe UI"/>
              </w:rPr>
              <w:t xml:space="preserve">Wzór Umowy z Wykonawcą </w:t>
            </w:r>
            <w:r w:rsidR="00B435AD">
              <w:rPr>
                <w:rFonts w:asciiTheme="minorHAnsi" w:hAnsiTheme="minorHAnsi" w:cs="Segoe UI"/>
              </w:rPr>
              <w:t>stanowi</w:t>
            </w:r>
            <w:r w:rsidR="00693FE8">
              <w:rPr>
                <w:rFonts w:asciiTheme="minorHAnsi" w:hAnsiTheme="minorHAnsi" w:cs="Segoe UI"/>
              </w:rPr>
              <w:t xml:space="preserve">ący załącznik nr </w:t>
            </w:r>
            <w:r w:rsidR="00064B75">
              <w:rPr>
                <w:rFonts w:asciiTheme="minorHAnsi" w:hAnsiTheme="minorHAnsi" w:cs="Segoe UI"/>
              </w:rPr>
              <w:t>7</w:t>
            </w:r>
            <w:r w:rsidR="00547497">
              <w:rPr>
                <w:rFonts w:asciiTheme="minorHAnsi" w:hAnsiTheme="minorHAnsi" w:cs="Segoe UI"/>
              </w:rPr>
              <w:t>,</w:t>
            </w:r>
          </w:p>
          <w:p w14:paraId="5E7BDA63" w14:textId="6BCBEC1A" w:rsidR="00547497" w:rsidRPr="00E95F5F" w:rsidRDefault="00CE399E" w:rsidP="0087758F">
            <w:pPr>
              <w:pStyle w:val="Akapitzlist"/>
              <w:numPr>
                <w:ilvl w:val="0"/>
                <w:numId w:val="38"/>
              </w:numPr>
              <w:jc w:val="both"/>
              <w:rPr>
                <w:rFonts w:asciiTheme="minorHAnsi" w:hAnsiTheme="minorHAnsi" w:cs="Segoe UI"/>
              </w:rPr>
            </w:pPr>
            <w:r>
              <w:rPr>
                <w:rFonts w:asciiTheme="minorHAnsi" w:hAnsiTheme="minorHAnsi" w:cs="Segoe UI"/>
              </w:rPr>
              <w:t>Decyzja o Środowiskowych Uwarunkowaniach</w:t>
            </w:r>
            <w:r w:rsidR="00327AF9">
              <w:rPr>
                <w:rFonts w:asciiTheme="minorHAnsi" w:hAnsiTheme="minorHAnsi" w:cs="Segoe UI"/>
              </w:rPr>
              <w:t xml:space="preserve"> z dnia 8.03.2024 r.</w:t>
            </w:r>
            <w:r w:rsidR="00DE3BE7">
              <w:rPr>
                <w:rFonts w:asciiTheme="minorHAnsi" w:hAnsiTheme="minorHAnsi" w:cs="Segoe UI"/>
              </w:rPr>
              <w:t xml:space="preserve"> stanowiąca załącznik nr 9.</w:t>
            </w:r>
          </w:p>
          <w:p w14:paraId="40CC9548" w14:textId="77777777" w:rsidR="0087758F" w:rsidRDefault="0087758F" w:rsidP="0087758F">
            <w:pPr>
              <w:spacing w:after="0"/>
              <w:jc w:val="both"/>
              <w:rPr>
                <w:rFonts w:asciiTheme="minorHAnsi" w:hAnsiTheme="minorHAnsi" w:cs="Segoe UI"/>
              </w:rPr>
            </w:pPr>
          </w:p>
          <w:p w14:paraId="2BB503D3" w14:textId="24E5855A" w:rsidR="001F2893" w:rsidRDefault="001F2893" w:rsidP="0087758F">
            <w:pPr>
              <w:spacing w:after="0"/>
              <w:jc w:val="both"/>
              <w:rPr>
                <w:rFonts w:asciiTheme="minorHAnsi" w:hAnsiTheme="minorHAnsi" w:cs="Segoe UI"/>
              </w:rPr>
            </w:pPr>
            <w:r>
              <w:rPr>
                <w:rFonts w:asciiTheme="minorHAnsi" w:hAnsiTheme="minorHAnsi" w:cs="Segoe UI"/>
              </w:rPr>
              <w:t>Zapytanie wraz z załącznikami jest dostępne pod poniższym linkiem:</w:t>
            </w:r>
            <w:r w:rsidR="006A769D">
              <w:rPr>
                <w:rFonts w:asciiTheme="minorHAnsi" w:hAnsiTheme="minorHAnsi" w:cs="Segoe UI"/>
              </w:rPr>
              <w:t xml:space="preserve"> </w:t>
            </w:r>
            <w:hyperlink r:id="rId11" w:history="1">
              <w:r w:rsidR="00742251" w:rsidRPr="00742251">
                <w:rPr>
                  <w:rStyle w:val="Hipercze"/>
                  <w:rFonts w:asciiTheme="minorHAnsi" w:hAnsiTheme="minorHAnsi" w:cs="Segoe UI"/>
                </w:rPr>
                <w:t>Przetargi Borki | Doral Ei Poland Sp. z o.o.</w:t>
              </w:r>
            </w:hyperlink>
          </w:p>
          <w:p w14:paraId="76A3935D" w14:textId="2AE581E6" w:rsidR="001F2893" w:rsidRDefault="001F2893" w:rsidP="0087758F">
            <w:pPr>
              <w:spacing w:after="0"/>
              <w:jc w:val="both"/>
              <w:rPr>
                <w:rFonts w:asciiTheme="minorHAnsi" w:hAnsiTheme="minorHAnsi" w:cs="Segoe UI"/>
              </w:rPr>
            </w:pPr>
          </w:p>
          <w:p w14:paraId="4E4E00E0" w14:textId="77777777" w:rsidR="001F2893" w:rsidRPr="00E95F5F" w:rsidRDefault="001F2893" w:rsidP="0087758F">
            <w:pPr>
              <w:spacing w:after="0"/>
              <w:jc w:val="both"/>
              <w:rPr>
                <w:rFonts w:asciiTheme="minorHAnsi" w:hAnsiTheme="minorHAnsi" w:cs="Segoe UI"/>
              </w:rPr>
            </w:pPr>
          </w:p>
          <w:p w14:paraId="0387C034" w14:textId="77777777" w:rsidR="0087758F" w:rsidRPr="00E95F5F" w:rsidRDefault="0087758F" w:rsidP="0087758F">
            <w:pPr>
              <w:spacing w:after="0"/>
              <w:jc w:val="both"/>
              <w:rPr>
                <w:rFonts w:asciiTheme="minorHAnsi" w:hAnsiTheme="minorHAnsi" w:cs="Segoe UI"/>
              </w:rPr>
            </w:pPr>
            <w:r w:rsidRPr="00E95F5F">
              <w:rPr>
                <w:rFonts w:asciiTheme="minorHAnsi" w:hAnsiTheme="minorHAnsi" w:cs="Segoe UI"/>
              </w:rPr>
              <w:t xml:space="preserve">Oferowane w ramach realizacji przedmiotu zamówienia materiały i urządzenia muszą być fabrycznie nowe i muszą posiadać wymagane przepisami prawa certyfikaty oraz dokumenty potwierdzające ich jakość i dopuszczenie do stosowania. </w:t>
            </w:r>
          </w:p>
          <w:p w14:paraId="09E54497" w14:textId="77777777" w:rsidR="0087758F" w:rsidRPr="00E95F5F" w:rsidRDefault="0087758F" w:rsidP="0087758F">
            <w:pPr>
              <w:spacing w:after="0"/>
              <w:jc w:val="both"/>
              <w:rPr>
                <w:rFonts w:asciiTheme="minorHAnsi" w:hAnsiTheme="minorHAnsi" w:cs="Segoe UI"/>
              </w:rPr>
            </w:pPr>
          </w:p>
          <w:p w14:paraId="3B850316" w14:textId="77777777" w:rsidR="0087758F" w:rsidRPr="00E95F5F" w:rsidRDefault="0087758F" w:rsidP="0087758F">
            <w:pPr>
              <w:spacing w:after="0"/>
              <w:jc w:val="both"/>
              <w:rPr>
                <w:rFonts w:asciiTheme="minorHAnsi" w:hAnsiTheme="minorHAnsi" w:cs="Segoe UI"/>
              </w:rPr>
            </w:pPr>
            <w:r w:rsidRPr="00E95F5F">
              <w:rPr>
                <w:rFonts w:asciiTheme="minorHAnsi" w:hAnsiTheme="minorHAnsi" w:cs="Segoe UI"/>
              </w:rPr>
              <w:t>Zastosowane rozwiązania i urządzenia muszą być zgodne z normami PN, EN lub innymi równoważnymi dokumentami, akceptowanymi przez powszechnie obowiązujące przepisy prawa Rzeczpospolitej Polskiej i Unii Europejskiej, w tym zasadami dobrej praktyki inżynierskiej, a także wymogami OSD.</w:t>
            </w:r>
          </w:p>
          <w:p w14:paraId="78D43F9A" w14:textId="77777777" w:rsidR="0087758F" w:rsidRPr="00E95F5F" w:rsidRDefault="0087758F" w:rsidP="0087758F">
            <w:pPr>
              <w:spacing w:after="0"/>
              <w:jc w:val="both"/>
              <w:rPr>
                <w:rFonts w:asciiTheme="minorHAnsi" w:hAnsiTheme="minorHAnsi" w:cs="Segoe UI"/>
              </w:rPr>
            </w:pPr>
          </w:p>
          <w:p w14:paraId="0198E445" w14:textId="77777777" w:rsidR="0087758F" w:rsidRPr="00E95F5F" w:rsidRDefault="0087758F" w:rsidP="0087758F">
            <w:pPr>
              <w:spacing w:after="0"/>
              <w:jc w:val="both"/>
              <w:rPr>
                <w:rFonts w:asciiTheme="minorHAnsi" w:hAnsiTheme="minorHAnsi" w:cs="Segoe UI"/>
              </w:rPr>
            </w:pPr>
            <w:r w:rsidRPr="00E95F5F">
              <w:rPr>
                <w:rFonts w:asciiTheme="minorHAnsi" w:hAnsiTheme="minorHAnsi" w:cs="Segoe UI"/>
              </w:rPr>
              <w:lastRenderedPageBreak/>
              <w:t>Wykonawca jest zobowiązany do opracowania projektu wykonawczego w celu uszczegółowienia oferowanych rozwiązań, w niezbędnym zakresie i na własny koszt.</w:t>
            </w:r>
          </w:p>
          <w:p w14:paraId="6179DF24" w14:textId="77777777" w:rsidR="0087758F" w:rsidRPr="00E95F5F" w:rsidRDefault="0087758F" w:rsidP="0087758F">
            <w:pPr>
              <w:spacing w:after="0"/>
              <w:jc w:val="both"/>
              <w:rPr>
                <w:rFonts w:asciiTheme="minorHAnsi" w:hAnsiTheme="minorHAnsi" w:cs="Segoe UI"/>
              </w:rPr>
            </w:pPr>
            <w:r w:rsidRPr="00E95F5F">
              <w:rPr>
                <w:rFonts w:asciiTheme="minorHAnsi" w:hAnsiTheme="minorHAnsi" w:cs="Segoe UI"/>
              </w:rPr>
              <w:tab/>
            </w:r>
          </w:p>
          <w:p w14:paraId="63E515F6" w14:textId="6038B8FC" w:rsidR="0087758F" w:rsidRPr="00E95F5F" w:rsidRDefault="0087758F" w:rsidP="0087758F">
            <w:pPr>
              <w:spacing w:after="0"/>
              <w:jc w:val="both"/>
              <w:rPr>
                <w:rFonts w:asciiTheme="minorHAnsi" w:hAnsiTheme="minorHAnsi" w:cs="Segoe UI"/>
              </w:rPr>
            </w:pPr>
            <w:r w:rsidRPr="00E95F5F">
              <w:rPr>
                <w:rFonts w:asciiTheme="minorHAnsi" w:hAnsiTheme="minorHAnsi" w:cs="Segoe UI"/>
              </w:rPr>
              <w:t>Zamawiający dopuszcza oferowanie materiałów i urządzeń równoważnych pod warunkiem przedstawienia porównania i wskazania punktów mających znaczący wpływ na polepszenie funkcjonowania obiektu/instalacji/urządzenia w stosunku do określonych wymagań zapytania.</w:t>
            </w:r>
          </w:p>
          <w:p w14:paraId="66887A39" w14:textId="77777777" w:rsidR="0087758F" w:rsidRPr="00E95F5F" w:rsidRDefault="0087758F" w:rsidP="0087758F">
            <w:pPr>
              <w:spacing w:after="0"/>
              <w:jc w:val="both"/>
              <w:rPr>
                <w:rFonts w:asciiTheme="minorHAnsi" w:hAnsiTheme="minorHAnsi" w:cs="Segoe UI"/>
              </w:rPr>
            </w:pPr>
            <w:r w:rsidRPr="00E95F5F">
              <w:rPr>
                <w:rFonts w:asciiTheme="minorHAnsi" w:hAnsiTheme="minorHAnsi" w:cs="Segoe UI"/>
              </w:rPr>
              <w:t>Elementy równoważne zagwarantują uzyskanie parametrów technicznych nie gorszych od wskazanych w powyższych dokumentach, w szczególności w zakresie:</w:t>
            </w:r>
          </w:p>
          <w:p w14:paraId="1CC5C037" w14:textId="31888AE2" w:rsidR="0087758F" w:rsidRPr="00E95F5F" w:rsidRDefault="00742D93" w:rsidP="0087758F">
            <w:pPr>
              <w:pStyle w:val="Akapitzlist"/>
              <w:numPr>
                <w:ilvl w:val="0"/>
                <w:numId w:val="38"/>
              </w:numPr>
              <w:jc w:val="both"/>
              <w:rPr>
                <w:rFonts w:asciiTheme="minorHAnsi" w:hAnsiTheme="minorHAnsi" w:cs="Segoe UI"/>
              </w:rPr>
            </w:pPr>
            <w:r>
              <w:rPr>
                <w:rFonts w:asciiTheme="minorHAnsi" w:hAnsiTheme="minorHAnsi" w:cs="Segoe UI"/>
              </w:rPr>
              <w:t xml:space="preserve">zainstalowanej </w:t>
            </w:r>
            <w:r w:rsidR="0087758F" w:rsidRPr="00E95F5F">
              <w:rPr>
                <w:rFonts w:asciiTheme="minorHAnsi" w:hAnsiTheme="minorHAnsi" w:cs="Segoe UI"/>
              </w:rPr>
              <w:t xml:space="preserve">mocy </w:t>
            </w:r>
            <w:r>
              <w:rPr>
                <w:rFonts w:asciiTheme="minorHAnsi" w:hAnsiTheme="minorHAnsi" w:cs="Segoe UI"/>
              </w:rPr>
              <w:t xml:space="preserve">elektrycznej i cieplnej </w:t>
            </w:r>
            <w:r w:rsidR="006B4F07">
              <w:rPr>
                <w:rFonts w:asciiTheme="minorHAnsi" w:hAnsiTheme="minorHAnsi" w:cs="Segoe UI"/>
              </w:rPr>
              <w:t>jednostk</w:t>
            </w:r>
            <w:r w:rsidR="002223F4">
              <w:rPr>
                <w:rFonts w:asciiTheme="minorHAnsi" w:hAnsiTheme="minorHAnsi" w:cs="Segoe UI"/>
              </w:rPr>
              <w:t>i</w:t>
            </w:r>
            <w:r w:rsidR="006B4F07">
              <w:rPr>
                <w:rFonts w:asciiTheme="minorHAnsi" w:hAnsiTheme="minorHAnsi" w:cs="Segoe UI"/>
              </w:rPr>
              <w:t xml:space="preserve"> </w:t>
            </w:r>
            <w:r w:rsidR="00F2481B">
              <w:rPr>
                <w:rFonts w:asciiTheme="minorHAnsi" w:hAnsiTheme="minorHAnsi" w:cs="Segoe UI"/>
              </w:rPr>
              <w:t>kogeneracyjnej,</w:t>
            </w:r>
          </w:p>
          <w:p w14:paraId="696BB9D9" w14:textId="77777777" w:rsidR="0087758F" w:rsidRPr="00E95F5F" w:rsidRDefault="0087758F" w:rsidP="0087758F">
            <w:pPr>
              <w:pStyle w:val="Akapitzlist"/>
              <w:numPr>
                <w:ilvl w:val="0"/>
                <w:numId w:val="38"/>
              </w:numPr>
              <w:jc w:val="both"/>
              <w:rPr>
                <w:rFonts w:asciiTheme="minorHAnsi" w:hAnsiTheme="minorHAnsi" w:cs="Segoe UI"/>
              </w:rPr>
            </w:pPr>
            <w:r w:rsidRPr="00E95F5F">
              <w:rPr>
                <w:rFonts w:asciiTheme="minorHAnsi" w:hAnsiTheme="minorHAnsi" w:cs="Segoe UI"/>
              </w:rPr>
              <w:t>produkcji energii elektrycznej oraz cieplnej,</w:t>
            </w:r>
          </w:p>
          <w:p w14:paraId="64C598B0" w14:textId="77777777" w:rsidR="0087758F" w:rsidRPr="00E95F5F" w:rsidRDefault="0087758F" w:rsidP="0087758F">
            <w:pPr>
              <w:pStyle w:val="Akapitzlist"/>
              <w:numPr>
                <w:ilvl w:val="0"/>
                <w:numId w:val="38"/>
              </w:numPr>
              <w:jc w:val="both"/>
              <w:rPr>
                <w:rFonts w:asciiTheme="minorHAnsi" w:hAnsiTheme="minorHAnsi" w:cs="Segoe UI"/>
              </w:rPr>
            </w:pPr>
            <w:r w:rsidRPr="00E95F5F">
              <w:rPr>
                <w:rFonts w:asciiTheme="minorHAnsi" w:hAnsiTheme="minorHAnsi" w:cs="Segoe UI"/>
              </w:rPr>
              <w:t>poziomu unikniętej emisji CO2,</w:t>
            </w:r>
          </w:p>
          <w:p w14:paraId="0B7F967F" w14:textId="77777777" w:rsidR="0087758F" w:rsidRPr="00E95F5F" w:rsidRDefault="0087758F" w:rsidP="0087758F">
            <w:pPr>
              <w:pStyle w:val="Akapitzlist"/>
              <w:numPr>
                <w:ilvl w:val="0"/>
                <w:numId w:val="38"/>
              </w:numPr>
              <w:jc w:val="both"/>
              <w:rPr>
                <w:rFonts w:asciiTheme="minorHAnsi" w:hAnsiTheme="minorHAnsi" w:cs="Segoe UI"/>
              </w:rPr>
            </w:pPr>
            <w:r w:rsidRPr="00E95F5F">
              <w:rPr>
                <w:rFonts w:asciiTheme="minorHAnsi" w:hAnsiTheme="minorHAnsi" w:cs="Segoe UI"/>
              </w:rPr>
              <w:tab/>
              <w:t>charakteru użytkowego (tożsamość funkcji),</w:t>
            </w:r>
          </w:p>
          <w:p w14:paraId="38BD3199" w14:textId="77777777" w:rsidR="0087758F" w:rsidRPr="00E95F5F" w:rsidRDefault="0087758F" w:rsidP="0087758F">
            <w:pPr>
              <w:pStyle w:val="Akapitzlist"/>
              <w:numPr>
                <w:ilvl w:val="0"/>
                <w:numId w:val="38"/>
              </w:numPr>
              <w:jc w:val="both"/>
              <w:rPr>
                <w:rFonts w:asciiTheme="minorHAnsi" w:hAnsiTheme="minorHAnsi" w:cs="Segoe UI"/>
              </w:rPr>
            </w:pPr>
            <w:r w:rsidRPr="00E95F5F">
              <w:rPr>
                <w:rFonts w:asciiTheme="minorHAnsi" w:hAnsiTheme="minorHAnsi" w:cs="Segoe UI"/>
              </w:rPr>
              <w:t>charakterystyki materiałowej (rodzaj i jakość materiałów),</w:t>
            </w:r>
          </w:p>
          <w:p w14:paraId="4D247B8B" w14:textId="77777777" w:rsidR="0087758F" w:rsidRPr="00E95F5F" w:rsidRDefault="0087758F" w:rsidP="0087758F">
            <w:pPr>
              <w:pStyle w:val="Akapitzlist"/>
              <w:numPr>
                <w:ilvl w:val="0"/>
                <w:numId w:val="38"/>
              </w:numPr>
              <w:jc w:val="both"/>
              <w:rPr>
                <w:rFonts w:asciiTheme="minorHAnsi" w:hAnsiTheme="minorHAnsi" w:cs="Segoe UI"/>
              </w:rPr>
            </w:pPr>
            <w:r w:rsidRPr="00E95F5F">
              <w:rPr>
                <w:rFonts w:asciiTheme="minorHAnsi" w:hAnsiTheme="minorHAnsi" w:cs="Segoe UI"/>
              </w:rPr>
              <w:tab/>
              <w:t>parametrów technicznych (wytrzymałość, trwałość, konstrukcje),</w:t>
            </w:r>
          </w:p>
          <w:p w14:paraId="0BA46FD9" w14:textId="77777777" w:rsidR="0087758F" w:rsidRPr="00E95F5F" w:rsidRDefault="0087758F" w:rsidP="0087758F">
            <w:pPr>
              <w:pStyle w:val="Akapitzlist"/>
              <w:numPr>
                <w:ilvl w:val="0"/>
                <w:numId w:val="38"/>
              </w:numPr>
              <w:jc w:val="both"/>
              <w:rPr>
                <w:rFonts w:asciiTheme="minorHAnsi" w:hAnsiTheme="minorHAnsi" w:cs="Segoe UI"/>
              </w:rPr>
            </w:pPr>
            <w:r w:rsidRPr="00E95F5F">
              <w:rPr>
                <w:rFonts w:asciiTheme="minorHAnsi" w:hAnsiTheme="minorHAnsi" w:cs="Segoe UI"/>
              </w:rPr>
              <w:t>parametrów bezpieczeństwa użytkowania.</w:t>
            </w:r>
          </w:p>
          <w:p w14:paraId="3E637DF9" w14:textId="77777777" w:rsidR="0087758F" w:rsidRPr="00E95F5F" w:rsidRDefault="0087758F" w:rsidP="0087758F">
            <w:pPr>
              <w:pStyle w:val="Akapitzlist"/>
              <w:jc w:val="both"/>
              <w:rPr>
                <w:rFonts w:asciiTheme="minorHAnsi" w:hAnsiTheme="minorHAnsi" w:cs="Segoe UI"/>
              </w:rPr>
            </w:pPr>
          </w:p>
          <w:p w14:paraId="09E47E65" w14:textId="77777777" w:rsidR="0087758F" w:rsidRPr="00E95F5F" w:rsidRDefault="0087758F" w:rsidP="0087758F">
            <w:pPr>
              <w:jc w:val="both"/>
              <w:rPr>
                <w:rFonts w:asciiTheme="minorHAnsi" w:hAnsiTheme="minorHAnsi" w:cs="Segoe UI"/>
              </w:rPr>
            </w:pPr>
            <w:r w:rsidRPr="00E95F5F">
              <w:rPr>
                <w:rFonts w:asciiTheme="minorHAnsi" w:hAnsiTheme="minorHAnsi" w:cs="Segoe UI"/>
              </w:rPr>
              <w:t xml:space="preserve">To po stronie Oferenta stoi obowiązek udowodnienia spełnienia parametrów wymienionych wyżej. W przypadku braku lub wyjaśnień budzących wątpliwość, oferta zostanie odrzucona. </w:t>
            </w:r>
          </w:p>
          <w:p w14:paraId="1DD1A05E" w14:textId="77777777" w:rsidR="0087758F" w:rsidRPr="00E95F5F" w:rsidRDefault="0087758F" w:rsidP="0087758F">
            <w:pPr>
              <w:spacing w:after="0"/>
              <w:rPr>
                <w:rFonts w:asciiTheme="minorHAnsi" w:hAnsiTheme="minorHAnsi" w:cs="Segoe UI"/>
              </w:rPr>
            </w:pPr>
            <w:r w:rsidRPr="00E95F5F">
              <w:rPr>
                <w:rFonts w:asciiTheme="minorHAnsi" w:hAnsiTheme="minorHAnsi" w:cs="Segoe UI"/>
              </w:rPr>
              <w:t>Zamawiający wymaga następujących, minimalnych okresów gwarancji:</w:t>
            </w:r>
          </w:p>
          <w:p w14:paraId="0E01E80E" w14:textId="080EC1FD" w:rsidR="0087758F" w:rsidRPr="00E95F5F" w:rsidRDefault="009F62C8" w:rsidP="0087758F">
            <w:pPr>
              <w:pStyle w:val="Akapitzlist"/>
              <w:numPr>
                <w:ilvl w:val="0"/>
                <w:numId w:val="38"/>
              </w:numPr>
              <w:rPr>
                <w:rFonts w:asciiTheme="minorHAnsi" w:hAnsiTheme="minorHAnsi" w:cs="Segoe UI"/>
              </w:rPr>
            </w:pPr>
            <w:bookmarkStart w:id="0" w:name="_Hlk232080453"/>
            <w:r>
              <w:rPr>
                <w:rFonts w:asciiTheme="minorHAnsi" w:hAnsiTheme="minorHAnsi" w:cs="Segoe UI"/>
              </w:rPr>
              <w:t>Mieszadła oraz pozostałe u</w:t>
            </w:r>
            <w:r w:rsidR="0087758F" w:rsidRPr="00E95F5F">
              <w:rPr>
                <w:rFonts w:asciiTheme="minorHAnsi" w:hAnsiTheme="minorHAnsi" w:cs="Segoe UI"/>
              </w:rPr>
              <w:t>rządzenia technologiczne – 12 miesięcy</w:t>
            </w:r>
          </w:p>
          <w:p w14:paraId="7A301382" w14:textId="555FA4BA" w:rsidR="0087758F" w:rsidRDefault="0087758F" w:rsidP="0087758F">
            <w:pPr>
              <w:pStyle w:val="Akapitzlist"/>
              <w:numPr>
                <w:ilvl w:val="0"/>
                <w:numId w:val="38"/>
              </w:numPr>
              <w:rPr>
                <w:rFonts w:asciiTheme="minorHAnsi" w:hAnsiTheme="minorHAnsi" w:cs="Segoe UI"/>
              </w:rPr>
            </w:pPr>
            <w:r w:rsidRPr="00E95F5F">
              <w:rPr>
                <w:rFonts w:asciiTheme="minorHAnsi" w:hAnsiTheme="minorHAnsi" w:cs="Segoe UI"/>
              </w:rPr>
              <w:t xml:space="preserve">Jednostki kogeneracyjne – </w:t>
            </w:r>
            <w:r w:rsidR="00406076">
              <w:rPr>
                <w:rFonts w:asciiTheme="minorHAnsi" w:hAnsiTheme="minorHAnsi" w:cs="Segoe UI"/>
              </w:rPr>
              <w:t>24</w:t>
            </w:r>
            <w:r w:rsidR="00406076" w:rsidRPr="00E95F5F">
              <w:rPr>
                <w:rFonts w:asciiTheme="minorHAnsi" w:hAnsiTheme="minorHAnsi" w:cs="Segoe UI"/>
              </w:rPr>
              <w:t xml:space="preserve"> </w:t>
            </w:r>
            <w:r w:rsidR="00F2481B" w:rsidRPr="00E95F5F">
              <w:rPr>
                <w:rFonts w:asciiTheme="minorHAnsi" w:hAnsiTheme="minorHAnsi" w:cs="Segoe UI"/>
              </w:rPr>
              <w:t>miesiąc</w:t>
            </w:r>
            <w:r w:rsidR="00F2481B">
              <w:rPr>
                <w:rFonts w:asciiTheme="minorHAnsi" w:hAnsiTheme="minorHAnsi" w:cs="Segoe UI"/>
              </w:rPr>
              <w:t>e</w:t>
            </w:r>
          </w:p>
          <w:p w14:paraId="428E14B1" w14:textId="7A30DF94" w:rsidR="00BC5963" w:rsidRDefault="00BC5963" w:rsidP="0087758F">
            <w:pPr>
              <w:pStyle w:val="Akapitzlist"/>
              <w:numPr>
                <w:ilvl w:val="0"/>
                <w:numId w:val="38"/>
              </w:numPr>
              <w:rPr>
                <w:rFonts w:asciiTheme="minorHAnsi" w:hAnsiTheme="minorHAnsi" w:cs="Segoe UI"/>
              </w:rPr>
            </w:pPr>
            <w:r>
              <w:rPr>
                <w:rFonts w:asciiTheme="minorHAnsi" w:hAnsiTheme="minorHAnsi" w:cs="Segoe UI"/>
              </w:rPr>
              <w:t>Roboty budowlane</w:t>
            </w:r>
            <w:r w:rsidR="00F857BE">
              <w:rPr>
                <w:rFonts w:asciiTheme="minorHAnsi" w:hAnsiTheme="minorHAnsi" w:cs="Segoe UI"/>
              </w:rPr>
              <w:t xml:space="preserve"> i montażowe</w:t>
            </w:r>
            <w:r>
              <w:rPr>
                <w:rFonts w:asciiTheme="minorHAnsi" w:hAnsiTheme="minorHAnsi" w:cs="Segoe UI"/>
              </w:rPr>
              <w:t xml:space="preserve"> – </w:t>
            </w:r>
            <w:r w:rsidR="00F857BE">
              <w:rPr>
                <w:rFonts w:asciiTheme="minorHAnsi" w:hAnsiTheme="minorHAnsi" w:cs="Segoe UI"/>
              </w:rPr>
              <w:t xml:space="preserve">60 </w:t>
            </w:r>
            <w:r w:rsidR="00F2481B">
              <w:rPr>
                <w:rFonts w:asciiTheme="minorHAnsi" w:hAnsiTheme="minorHAnsi" w:cs="Segoe UI"/>
              </w:rPr>
              <w:t>miesięcy</w:t>
            </w:r>
          </w:p>
          <w:p w14:paraId="6DE8A2D3" w14:textId="139B8D45" w:rsidR="004A7F74" w:rsidRPr="00E95F5F" w:rsidRDefault="004A7F74" w:rsidP="0087758F">
            <w:pPr>
              <w:pStyle w:val="Akapitzlist"/>
              <w:numPr>
                <w:ilvl w:val="0"/>
                <w:numId w:val="38"/>
              </w:numPr>
              <w:rPr>
                <w:rFonts w:asciiTheme="minorHAnsi" w:hAnsiTheme="minorHAnsi" w:cs="Segoe UI"/>
              </w:rPr>
            </w:pPr>
            <w:r>
              <w:rPr>
                <w:rFonts w:asciiTheme="minorHAnsi" w:hAnsiTheme="minorHAnsi" w:cs="Segoe UI"/>
              </w:rPr>
              <w:t>Powłoki malarskie i zabezpieczenia antykorozyjne – 36 miesięcy</w:t>
            </w:r>
          </w:p>
          <w:bookmarkEnd w:id="0"/>
          <w:p w14:paraId="0BAAF3D0" w14:textId="424D311D" w:rsidR="00EE450A" w:rsidRDefault="00EE450A" w:rsidP="00AD4677">
            <w:pPr>
              <w:rPr>
                <w:rFonts w:asciiTheme="minorHAnsi" w:hAnsiTheme="minorHAnsi" w:cs="Segoe UI"/>
              </w:rPr>
            </w:pPr>
            <w:r w:rsidRPr="00AD4677">
              <w:rPr>
                <w:rFonts w:asciiTheme="minorHAnsi" w:hAnsiTheme="minorHAnsi" w:cs="Segoe UI"/>
              </w:rPr>
              <w:t xml:space="preserve">Gwarancja obowiązuje od dnia podpisania </w:t>
            </w:r>
            <w:r w:rsidR="00693FE8">
              <w:rPr>
                <w:rFonts w:asciiTheme="minorHAnsi" w:hAnsiTheme="minorHAnsi" w:cs="Segoe UI"/>
              </w:rPr>
              <w:t xml:space="preserve">bezusterkowego </w:t>
            </w:r>
            <w:r w:rsidRPr="00AD4677">
              <w:rPr>
                <w:rFonts w:asciiTheme="minorHAnsi" w:hAnsiTheme="minorHAnsi" w:cs="Segoe UI"/>
              </w:rPr>
              <w:t>protokołu odbior</w:t>
            </w:r>
            <w:r w:rsidR="00693FE8">
              <w:rPr>
                <w:rFonts w:asciiTheme="minorHAnsi" w:hAnsiTheme="minorHAnsi" w:cs="Segoe UI"/>
              </w:rPr>
              <w:t>u końcowego</w:t>
            </w:r>
            <w:r w:rsidRPr="00AD4677">
              <w:rPr>
                <w:rFonts w:asciiTheme="minorHAnsi" w:hAnsiTheme="minorHAnsi" w:cs="Segoe UI"/>
              </w:rPr>
              <w:t xml:space="preserve"> instalacji biogazowni rolniczej.</w:t>
            </w:r>
          </w:p>
          <w:p w14:paraId="64593777" w14:textId="6C581F05" w:rsidR="0087758F" w:rsidRPr="00E95F5F" w:rsidRDefault="0087758F" w:rsidP="0087758F">
            <w:pPr>
              <w:jc w:val="both"/>
              <w:rPr>
                <w:rFonts w:asciiTheme="minorHAnsi" w:hAnsiTheme="minorHAnsi" w:cs="Segoe UI"/>
              </w:rPr>
            </w:pPr>
            <w:r w:rsidRPr="00E95F5F">
              <w:rPr>
                <w:rFonts w:asciiTheme="minorHAnsi" w:hAnsiTheme="minorHAnsi" w:cs="Segoe UI"/>
              </w:rPr>
              <w:t>Należy przedstawić dokument zawierający warunki gwarancji producenta w odniesieniu do oferowanych urządzeń. W przypadku konieczności naprawy urządzeń elektrowni, jeżeli przyczyna uszkodzenia lub awarii jest objęta gwarancją jakościową, Wykonawca zobowiązany jest podjąć działania zmierzające do usunięcia wady w następujących terminach:</w:t>
            </w:r>
          </w:p>
          <w:p w14:paraId="4DB1BF93" w14:textId="07C8D0D2" w:rsidR="0087758F" w:rsidRPr="00E95F5F" w:rsidRDefault="0087758F" w:rsidP="0087758F">
            <w:pPr>
              <w:pStyle w:val="Akapitzlist"/>
              <w:numPr>
                <w:ilvl w:val="0"/>
                <w:numId w:val="38"/>
              </w:numPr>
              <w:rPr>
                <w:rFonts w:asciiTheme="minorHAnsi" w:hAnsiTheme="minorHAnsi" w:cs="Segoe UI"/>
              </w:rPr>
            </w:pPr>
            <w:r w:rsidRPr="00E95F5F">
              <w:rPr>
                <w:rFonts w:asciiTheme="minorHAnsi" w:hAnsiTheme="minorHAnsi" w:cs="Segoe UI"/>
              </w:rPr>
              <w:t>Jeśli naprawa nie jest możliwa w w/w terminie Zamawiający i Wykonawca uzgodnią nowy termin usunięcia wady.</w:t>
            </w:r>
          </w:p>
          <w:p w14:paraId="370F4118" w14:textId="77777777" w:rsidR="0087758F" w:rsidRPr="00E95F5F" w:rsidRDefault="0087758F" w:rsidP="0087758F">
            <w:pPr>
              <w:pStyle w:val="Akapitzlist"/>
              <w:numPr>
                <w:ilvl w:val="0"/>
                <w:numId w:val="38"/>
              </w:numPr>
              <w:rPr>
                <w:rFonts w:asciiTheme="minorHAnsi" w:hAnsiTheme="minorHAnsi" w:cs="Segoe UI"/>
              </w:rPr>
            </w:pPr>
            <w:r w:rsidRPr="00E95F5F">
              <w:rPr>
                <w:rFonts w:asciiTheme="minorHAnsi" w:hAnsiTheme="minorHAnsi" w:cs="Segoe UI"/>
              </w:rPr>
              <w:t>W okresie gwarancyjnym koszty takiej naprawy ponosi gwarant urządzenia, a po okresie gwarancyjnym lub w przypadku konieczności naprawy wynikającej z innych przyczyn – koszty naprawy ponosi Zamawiający.</w:t>
            </w:r>
          </w:p>
          <w:p w14:paraId="5EE78825" w14:textId="77777777" w:rsidR="0087758F" w:rsidRPr="00E95F5F" w:rsidRDefault="0087758F" w:rsidP="0087758F">
            <w:pPr>
              <w:spacing w:after="0"/>
              <w:jc w:val="both"/>
              <w:rPr>
                <w:rFonts w:asciiTheme="minorHAnsi" w:hAnsiTheme="minorHAnsi" w:cs="Segoe UI"/>
              </w:rPr>
            </w:pPr>
          </w:p>
          <w:p w14:paraId="735ED84B" w14:textId="77777777" w:rsidR="0087758F" w:rsidRPr="00E95F5F" w:rsidRDefault="0087758F" w:rsidP="0087758F">
            <w:pPr>
              <w:spacing w:after="0"/>
              <w:jc w:val="both"/>
              <w:rPr>
                <w:rFonts w:asciiTheme="minorHAnsi" w:hAnsiTheme="minorHAnsi" w:cs="Segoe UI"/>
              </w:rPr>
            </w:pPr>
            <w:r w:rsidRPr="00E95F5F">
              <w:rPr>
                <w:rFonts w:asciiTheme="minorHAnsi" w:hAnsiTheme="minorHAnsi" w:cs="Segoe UI"/>
              </w:rPr>
              <w:t>OFERTY WARIANTOWE/ROZWIĄZANIA RÓWNOWAŻNE</w:t>
            </w:r>
          </w:p>
          <w:p w14:paraId="189CA1D2" w14:textId="781ADC51" w:rsidR="0087758F" w:rsidRPr="00E95F5F" w:rsidRDefault="0087758F" w:rsidP="0087758F">
            <w:pPr>
              <w:spacing w:after="0"/>
              <w:jc w:val="both"/>
              <w:rPr>
                <w:rFonts w:asciiTheme="minorHAnsi" w:hAnsiTheme="minorHAnsi" w:cs="Segoe UI"/>
              </w:rPr>
            </w:pPr>
          </w:p>
          <w:p w14:paraId="4BF8B068" w14:textId="77777777" w:rsidR="0087758F" w:rsidRPr="00E95F5F" w:rsidRDefault="0087758F" w:rsidP="0087758F">
            <w:pPr>
              <w:jc w:val="both"/>
              <w:rPr>
                <w:rFonts w:asciiTheme="minorHAnsi" w:hAnsiTheme="minorHAnsi" w:cs="Segoe UI"/>
              </w:rPr>
            </w:pPr>
            <w:r w:rsidRPr="00E95F5F">
              <w:rPr>
                <w:rFonts w:asciiTheme="minorHAnsi" w:hAnsiTheme="minorHAnsi" w:cs="Segoe UI"/>
              </w:rPr>
              <w:t xml:space="preserve">Dokument określający spełnienie wymagań dla wariantowości/równoważności uwzględniając warunki lokalizacji </w:t>
            </w:r>
            <w:r w:rsidRPr="00E95F5F">
              <w:rPr>
                <w:rFonts w:asciiTheme="minorHAnsi" w:hAnsiTheme="minorHAnsi" w:cs="Segoe UI"/>
              </w:rPr>
              <w:lastRenderedPageBreak/>
              <w:t>budowanej instalacji, będzie oceniany pod kątem spełniania następujących parametrów:</w:t>
            </w:r>
          </w:p>
          <w:p w14:paraId="1E946BB0" w14:textId="563FEF1F" w:rsidR="0087758F" w:rsidRPr="00E95F5F" w:rsidRDefault="0087758F" w:rsidP="0087758F">
            <w:pPr>
              <w:pStyle w:val="Akapitzlist"/>
              <w:numPr>
                <w:ilvl w:val="0"/>
                <w:numId w:val="38"/>
              </w:numPr>
              <w:jc w:val="both"/>
              <w:rPr>
                <w:rFonts w:asciiTheme="minorHAnsi" w:hAnsiTheme="minorHAnsi" w:cs="Segoe UI"/>
              </w:rPr>
            </w:pPr>
            <w:bookmarkStart w:id="1" w:name="_Hlk231995462"/>
            <w:r w:rsidRPr="00E95F5F">
              <w:rPr>
                <w:rFonts w:asciiTheme="minorHAnsi" w:hAnsiTheme="minorHAnsi" w:cs="Segoe UI"/>
              </w:rPr>
              <w:t xml:space="preserve">Energia elektryczna wyprodukowana przez system brutto - </w:t>
            </w:r>
            <w:r w:rsidR="009A7F07">
              <w:rPr>
                <w:rFonts w:asciiTheme="minorHAnsi" w:hAnsiTheme="minorHAnsi" w:cs="Segoe UI"/>
              </w:rPr>
              <w:br/>
            </w:r>
            <w:r w:rsidR="00023C57">
              <w:rPr>
                <w:rFonts w:asciiTheme="minorHAnsi" w:hAnsiTheme="minorHAnsi" w:cs="Segoe UI"/>
              </w:rPr>
              <w:t>8</w:t>
            </w:r>
            <w:r w:rsidR="009A7F07">
              <w:rPr>
                <w:rFonts w:asciiTheme="minorHAnsi" w:hAnsiTheme="minorHAnsi" w:cs="Segoe UI"/>
              </w:rPr>
              <w:t xml:space="preserve"> </w:t>
            </w:r>
            <w:r w:rsidR="00023C57">
              <w:rPr>
                <w:rFonts w:asciiTheme="minorHAnsi" w:hAnsiTheme="minorHAnsi" w:cs="Segoe UI"/>
              </w:rPr>
              <w:t>192</w:t>
            </w:r>
            <w:r w:rsidR="00C62BDC" w:rsidRPr="002424B1">
              <w:rPr>
                <w:rFonts w:asciiTheme="minorHAnsi" w:hAnsiTheme="minorHAnsi" w:cs="Segoe UI"/>
              </w:rPr>
              <w:t xml:space="preserve"> MWh/rok</w:t>
            </w:r>
            <w:r w:rsidRPr="00E95F5F">
              <w:rPr>
                <w:rFonts w:asciiTheme="minorHAnsi" w:hAnsiTheme="minorHAnsi" w:cs="Segoe UI"/>
              </w:rPr>
              <w:t>; (wartość nie uwzględnia niezbędnych wyłączeń związanych z serwisem oraz spowodowanych czynnikami zewnętrznymi)</w:t>
            </w:r>
            <w:r w:rsidR="005558D1">
              <w:rPr>
                <w:rFonts w:asciiTheme="minorHAnsi" w:hAnsiTheme="minorHAnsi" w:cs="Segoe UI"/>
              </w:rPr>
              <w:t>,</w:t>
            </w:r>
          </w:p>
          <w:p w14:paraId="7A485B47" w14:textId="6DC56C06" w:rsidR="00C62BDC" w:rsidRDefault="0087758F" w:rsidP="0087758F">
            <w:pPr>
              <w:pStyle w:val="Akapitzlist"/>
              <w:numPr>
                <w:ilvl w:val="0"/>
                <w:numId w:val="38"/>
              </w:numPr>
              <w:jc w:val="both"/>
              <w:rPr>
                <w:rFonts w:asciiTheme="minorHAnsi" w:hAnsiTheme="minorHAnsi" w:cs="Segoe UI"/>
              </w:rPr>
            </w:pPr>
            <w:r w:rsidRPr="00E95F5F">
              <w:rPr>
                <w:rFonts w:asciiTheme="minorHAnsi" w:hAnsiTheme="minorHAnsi" w:cs="Segoe UI"/>
              </w:rPr>
              <w:t xml:space="preserve">Energia cieplna wyprodukowana przez system brutto – </w:t>
            </w:r>
            <w:r w:rsidR="000B5E25">
              <w:rPr>
                <w:rFonts w:asciiTheme="minorHAnsi" w:hAnsiTheme="minorHAnsi" w:cs="Segoe UI"/>
              </w:rPr>
              <w:t>8 766</w:t>
            </w:r>
            <w:r w:rsidR="00C62BDC" w:rsidRPr="002424B1">
              <w:rPr>
                <w:rFonts w:asciiTheme="minorHAnsi" w:hAnsiTheme="minorHAnsi" w:cs="Segoe UI"/>
              </w:rPr>
              <w:t xml:space="preserve"> MWh/rok</w:t>
            </w:r>
            <w:r w:rsidRPr="00E95F5F">
              <w:rPr>
                <w:rFonts w:asciiTheme="minorHAnsi" w:hAnsiTheme="minorHAnsi" w:cs="Segoe UI"/>
              </w:rPr>
              <w:t>,</w:t>
            </w:r>
          </w:p>
          <w:p w14:paraId="2076CAEB" w14:textId="0CE3BA08" w:rsidR="0087758F" w:rsidRDefault="00C62BDC" w:rsidP="0087758F">
            <w:pPr>
              <w:pStyle w:val="Akapitzlist"/>
              <w:numPr>
                <w:ilvl w:val="0"/>
                <w:numId w:val="38"/>
              </w:numPr>
              <w:jc w:val="both"/>
              <w:rPr>
                <w:rFonts w:asciiTheme="minorHAnsi" w:hAnsiTheme="minorHAnsi" w:cs="Segoe UI"/>
              </w:rPr>
            </w:pPr>
            <w:r w:rsidRPr="00C62BDC">
              <w:rPr>
                <w:rFonts w:asciiTheme="minorHAnsi" w:hAnsiTheme="minorHAnsi" w:cs="Segoe UI"/>
              </w:rPr>
              <w:t>Zużycie energii elektrycznej na potrzeby własne urządzeń biogazowni – 5,0%</w:t>
            </w:r>
            <w:r w:rsidR="00961707">
              <w:rPr>
                <w:rFonts w:asciiTheme="minorHAnsi" w:hAnsiTheme="minorHAnsi" w:cs="Segoe UI"/>
              </w:rPr>
              <w:t xml:space="preserve"> (bez uwzględnienia suszarni i części socjalno – bytowej)</w:t>
            </w:r>
            <w:r w:rsidR="005558D1">
              <w:rPr>
                <w:rFonts w:asciiTheme="minorHAnsi" w:hAnsiTheme="minorHAnsi" w:cs="Segoe UI"/>
              </w:rPr>
              <w:t>,</w:t>
            </w:r>
          </w:p>
          <w:p w14:paraId="5F9F3566" w14:textId="4DF932CE" w:rsidR="005558D1" w:rsidRDefault="005558D1" w:rsidP="0087758F">
            <w:pPr>
              <w:pStyle w:val="Akapitzlist"/>
              <w:numPr>
                <w:ilvl w:val="0"/>
                <w:numId w:val="38"/>
              </w:numPr>
              <w:jc w:val="both"/>
              <w:rPr>
                <w:rFonts w:asciiTheme="minorHAnsi" w:hAnsiTheme="minorHAnsi" w:cs="Segoe UI"/>
              </w:rPr>
            </w:pPr>
            <w:r w:rsidRPr="002424B1">
              <w:rPr>
                <w:rFonts w:asciiTheme="minorHAnsi" w:hAnsiTheme="minorHAnsi" w:cs="Segoe UI"/>
              </w:rPr>
              <w:t>Zużycie energii cieplnej na potrzeby własne biogazowni – 80%</w:t>
            </w:r>
            <w:r>
              <w:rPr>
                <w:rFonts w:asciiTheme="minorHAnsi" w:hAnsiTheme="minorHAnsi" w:cs="Segoe UI"/>
              </w:rPr>
              <w:t>,</w:t>
            </w:r>
          </w:p>
          <w:p w14:paraId="1FF34992" w14:textId="01F05376" w:rsidR="005558D1" w:rsidRDefault="005558D1" w:rsidP="0087758F">
            <w:pPr>
              <w:pStyle w:val="Akapitzlist"/>
              <w:numPr>
                <w:ilvl w:val="0"/>
                <w:numId w:val="38"/>
              </w:numPr>
              <w:jc w:val="both"/>
              <w:rPr>
                <w:rFonts w:asciiTheme="minorHAnsi" w:hAnsiTheme="minorHAnsi" w:cs="Segoe UI"/>
              </w:rPr>
            </w:pPr>
            <w:r w:rsidRPr="00540AE0">
              <w:rPr>
                <w:rFonts w:asciiTheme="minorHAnsi" w:hAnsiTheme="minorHAnsi" w:cs="Segoe UI"/>
              </w:rPr>
              <w:t>Szacowana emisja gazów cieplarnianych (tony</w:t>
            </w:r>
            <w:r>
              <w:rPr>
                <w:rFonts w:asciiTheme="minorHAnsi" w:hAnsiTheme="minorHAnsi" w:cs="Segoe UI"/>
              </w:rPr>
              <w:t xml:space="preserve"> </w:t>
            </w:r>
            <w:r w:rsidRPr="00540AE0">
              <w:rPr>
                <w:rFonts w:asciiTheme="minorHAnsi" w:hAnsiTheme="minorHAnsi" w:cs="Segoe UI"/>
              </w:rPr>
              <w:t>równoważnika CO2/rok)</w:t>
            </w:r>
            <w:r>
              <w:rPr>
                <w:rFonts w:asciiTheme="minorHAnsi" w:hAnsiTheme="minorHAnsi" w:cs="Segoe UI"/>
              </w:rPr>
              <w:t xml:space="preserve"> – wartość bazowa </w:t>
            </w:r>
            <w:r w:rsidR="00F14CD3">
              <w:rPr>
                <w:rFonts w:asciiTheme="minorHAnsi" w:hAnsiTheme="minorHAnsi" w:cs="Segoe UI"/>
              </w:rPr>
              <w:t>7416,4</w:t>
            </w:r>
            <w:r>
              <w:rPr>
                <w:rFonts w:asciiTheme="minorHAnsi" w:hAnsiTheme="minorHAnsi" w:cs="Segoe UI"/>
              </w:rPr>
              <w:t xml:space="preserve"> (rok bazowy 2026), wartość docelowa </w:t>
            </w:r>
            <w:r w:rsidR="00F14CD3">
              <w:rPr>
                <w:rFonts w:asciiTheme="minorHAnsi" w:hAnsiTheme="minorHAnsi" w:cs="Segoe UI"/>
              </w:rPr>
              <w:t>177,24</w:t>
            </w:r>
            <w:r>
              <w:rPr>
                <w:rFonts w:asciiTheme="minorHAnsi" w:hAnsiTheme="minorHAnsi" w:cs="Segoe UI"/>
              </w:rPr>
              <w:t xml:space="preserve"> (rok osiągnięcia wartości docelowej 2029)</w:t>
            </w:r>
            <w:r w:rsidR="00BC5963">
              <w:rPr>
                <w:rFonts w:asciiTheme="minorHAnsi" w:hAnsiTheme="minorHAnsi" w:cs="Segoe UI"/>
              </w:rPr>
              <w:t>,</w:t>
            </w:r>
          </w:p>
          <w:p w14:paraId="63E60296" w14:textId="059BC1B3" w:rsidR="00BC5963" w:rsidRPr="00C62BDC" w:rsidRDefault="00BC5963" w:rsidP="0087758F">
            <w:pPr>
              <w:pStyle w:val="Akapitzlist"/>
              <w:numPr>
                <w:ilvl w:val="0"/>
                <w:numId w:val="38"/>
              </w:numPr>
              <w:jc w:val="both"/>
              <w:rPr>
                <w:rFonts w:asciiTheme="minorHAnsi" w:hAnsiTheme="minorHAnsi" w:cs="Segoe UI"/>
              </w:rPr>
            </w:pPr>
            <w:r>
              <w:rPr>
                <w:rFonts w:asciiTheme="minorHAnsi" w:hAnsiTheme="minorHAnsi" w:cs="Segoe UI"/>
              </w:rPr>
              <w:t>Możliwość używania substratów zgodnych ze specyfikacją.</w:t>
            </w:r>
          </w:p>
          <w:bookmarkEnd w:id="1"/>
          <w:p w14:paraId="08535325" w14:textId="77777777" w:rsidR="0087758F" w:rsidRPr="00E95F5F" w:rsidRDefault="0087758F" w:rsidP="0087758F">
            <w:pPr>
              <w:spacing w:after="0"/>
              <w:jc w:val="both"/>
              <w:rPr>
                <w:rFonts w:asciiTheme="minorHAnsi" w:hAnsiTheme="minorHAnsi" w:cs="Segoe UI"/>
              </w:rPr>
            </w:pPr>
          </w:p>
          <w:p w14:paraId="7FA967A3" w14:textId="77777777" w:rsidR="0087758F" w:rsidRPr="00E95F5F" w:rsidRDefault="0087758F" w:rsidP="0087758F">
            <w:pPr>
              <w:jc w:val="both"/>
              <w:rPr>
                <w:rFonts w:asciiTheme="minorHAnsi" w:hAnsiTheme="minorHAnsi" w:cs="Segoe UI"/>
              </w:rPr>
            </w:pPr>
            <w:r w:rsidRPr="00E95F5F">
              <w:rPr>
                <w:rFonts w:asciiTheme="minorHAnsi" w:hAnsiTheme="minorHAnsi" w:cs="Segoe UI"/>
              </w:rPr>
              <w:t>Oferent potwierdza spełnienie warunku poprzez złożenie oświadczenia, którego treść zawarto w formularzu ofertowym (Wzór – Załącznik nr 1 do zapytania ofertowego).</w:t>
            </w:r>
          </w:p>
          <w:p w14:paraId="20F9D712" w14:textId="77777777" w:rsidR="0087758F" w:rsidRPr="00E95F5F" w:rsidRDefault="0087758F" w:rsidP="0087758F">
            <w:pPr>
              <w:spacing w:after="0"/>
              <w:jc w:val="both"/>
              <w:rPr>
                <w:rFonts w:asciiTheme="minorHAnsi" w:hAnsiTheme="minorHAnsi" w:cs="Segoe UI"/>
              </w:rPr>
            </w:pPr>
            <w:r w:rsidRPr="00E95F5F">
              <w:rPr>
                <w:rFonts w:asciiTheme="minorHAnsi" w:hAnsiTheme="minorHAnsi" w:cs="Segoe UI"/>
              </w:rPr>
              <w:t xml:space="preserve">Zamawiający odrzuci ofertę, która nie będzie zawierała informacji o wartości ww. parametrów lub w przypadku, gdy wskazana wartość będzie gorsza niż wymagana przez Zamawiającego. </w:t>
            </w:r>
          </w:p>
          <w:p w14:paraId="2BBC94F3" w14:textId="77777777" w:rsidR="0087758F" w:rsidRPr="00E95F5F" w:rsidRDefault="0087758F" w:rsidP="0087758F">
            <w:pPr>
              <w:spacing w:after="0"/>
              <w:jc w:val="both"/>
              <w:rPr>
                <w:rFonts w:asciiTheme="minorHAnsi" w:hAnsiTheme="minorHAnsi" w:cs="Segoe UI"/>
              </w:rPr>
            </w:pPr>
          </w:p>
          <w:p w14:paraId="433BD3EE" w14:textId="54091E8D" w:rsidR="0087758F" w:rsidRPr="00E95F5F" w:rsidRDefault="00153260" w:rsidP="00771B10">
            <w:pPr>
              <w:spacing w:after="0"/>
              <w:jc w:val="both"/>
              <w:rPr>
                <w:rFonts w:asciiTheme="minorHAnsi" w:hAnsiTheme="minorHAnsi" w:cs="Segoe UI"/>
              </w:rPr>
            </w:pPr>
            <w:r w:rsidRPr="00153260">
              <w:rPr>
                <w:rFonts w:asciiTheme="minorHAnsi" w:hAnsiTheme="minorHAnsi" w:cs="Segoe UI"/>
              </w:rPr>
              <w:t>Zamawiający dopuszcza zastosowanie przez Wykonawcę urządzeń, materiałów lub rozwiązań równoważnych bądź o lepszych parametrach technicznych i użytkowych niż przyjęte w projekcie, pod warunkiem, że ich zastosowanie nie będzie powodować konieczności zmiany pozwolenia na budowę ani innych decyzji administracyjnych oraz nie wpłynie na zgodność inwestycji z obowiązującymi przepisami.</w:t>
            </w:r>
            <w:r w:rsidR="00FC7562">
              <w:rPr>
                <w:rFonts w:asciiTheme="minorHAnsi" w:hAnsiTheme="minorHAnsi" w:cs="Segoe UI"/>
              </w:rPr>
              <w:t xml:space="preserve"> </w:t>
            </w:r>
            <w:r w:rsidR="00FC7562" w:rsidRPr="00FC7562">
              <w:rPr>
                <w:rFonts w:asciiTheme="minorHAnsi" w:hAnsiTheme="minorHAnsi" w:cs="Segoe UI"/>
              </w:rPr>
              <w:t xml:space="preserve">Zamawiający nie dopuszcza rozwiązań wariantowych lub równoważnych, których zastosowanie skutkowałoby koniecznością zmiany pozwolenia na budowę lub uzyskania innych </w:t>
            </w:r>
            <w:r w:rsidR="00FC7562">
              <w:rPr>
                <w:rFonts w:asciiTheme="minorHAnsi" w:hAnsiTheme="minorHAnsi" w:cs="Segoe UI"/>
              </w:rPr>
              <w:t xml:space="preserve">zamiennych </w:t>
            </w:r>
            <w:r w:rsidR="00FC7562" w:rsidRPr="00FC7562">
              <w:rPr>
                <w:rFonts w:asciiTheme="minorHAnsi" w:hAnsiTheme="minorHAnsi" w:cs="Segoe UI"/>
              </w:rPr>
              <w:t>decyzji administracyjnych</w:t>
            </w:r>
            <w:r w:rsidR="002F4305">
              <w:rPr>
                <w:rFonts w:asciiTheme="minorHAnsi" w:hAnsiTheme="minorHAnsi" w:cs="Segoe UI"/>
              </w:rPr>
              <w:t xml:space="preserve">. </w:t>
            </w:r>
            <w:r w:rsidR="00025770">
              <w:rPr>
                <w:rFonts w:asciiTheme="minorHAnsi" w:hAnsiTheme="minorHAnsi" w:cs="Segoe UI"/>
              </w:rPr>
              <w:t>Powyższe ograniczenie nie ma zastosowania w przypadku zmian projektowych niezbędnych do zap</w:t>
            </w:r>
            <w:r w:rsidR="00367F70">
              <w:rPr>
                <w:rFonts w:asciiTheme="minorHAnsi" w:hAnsiTheme="minorHAnsi" w:cs="Segoe UI"/>
              </w:rPr>
              <w:t>ewnienia</w:t>
            </w:r>
            <w:r w:rsidR="006C0566">
              <w:rPr>
                <w:rFonts w:asciiTheme="minorHAnsi" w:hAnsiTheme="minorHAnsi" w:cs="Segoe UI"/>
              </w:rPr>
              <w:t xml:space="preserve"> prawidłowego </w:t>
            </w:r>
            <w:r w:rsidR="00323F0B">
              <w:rPr>
                <w:rFonts w:asciiTheme="minorHAnsi" w:hAnsiTheme="minorHAnsi" w:cs="Segoe UI"/>
              </w:rPr>
              <w:t xml:space="preserve">funkcjonowania instalacji, </w:t>
            </w:r>
            <w:r w:rsidR="00323F0B" w:rsidRPr="00323F0B">
              <w:rPr>
                <w:rFonts w:asciiTheme="minorHAnsi" w:hAnsiTheme="minorHAnsi" w:cs="Segoe UI"/>
              </w:rPr>
              <w:t>osiągnięcia wymaganych parametrów technicznych, zapewnienia bezpieczeństwa eksploatacji lub zgodności z obowiązującymi przepisami prawa, normami i wiedzą techniczną. W takich przypadkach Wykonawca dopuszcza przedstawienie Zamawiającemu uzasadnienia technicznego konieczności wprowadzenia zmian wraz z oceną ich wpływu na realizację inwestycji.</w:t>
            </w:r>
            <w:r w:rsidR="00FE6201">
              <w:rPr>
                <w:rFonts w:asciiTheme="minorHAnsi" w:hAnsiTheme="minorHAnsi" w:cs="Segoe UI"/>
              </w:rPr>
              <w:t xml:space="preserve"> </w:t>
            </w:r>
            <w:r w:rsidR="00FE6201" w:rsidRPr="00FE6201">
              <w:rPr>
                <w:rFonts w:asciiTheme="minorHAnsi" w:hAnsiTheme="minorHAnsi" w:cs="Segoe UI"/>
              </w:rPr>
              <w:t>Po zaakceptowaniu przez Zamawiającego zasadności proponowanych zmian dopuszcza się dokonanie odpowiednich zmian projektowych oraz uzyskanie wymaganych decyzji administracyjnych, w tym zamiennego pozwolenia na budowę pod warunkiem wykazania przez Wykonawcę, że bez wprowadzenia tych zmian instalacja nie osiągnęłaby wymaganych parametrów eksploatacyjnych, działałaby w sposób ograniczony lub nie mogłaby zostać prawidłowo uruchomiona i użytkowana.</w:t>
            </w:r>
            <w:r w:rsidR="00FE6201">
              <w:rPr>
                <w:rFonts w:asciiTheme="minorHAnsi" w:hAnsiTheme="minorHAnsi" w:cs="Segoe UI"/>
              </w:rPr>
              <w:t xml:space="preserve"> </w:t>
            </w:r>
          </w:p>
          <w:p w14:paraId="2F7E540B" w14:textId="77777777" w:rsidR="002601F1" w:rsidRDefault="002601F1" w:rsidP="0087758F">
            <w:pPr>
              <w:spacing w:after="0"/>
              <w:jc w:val="both"/>
              <w:rPr>
                <w:rFonts w:asciiTheme="minorHAnsi" w:hAnsiTheme="minorHAnsi" w:cs="Segoe UI"/>
              </w:rPr>
            </w:pPr>
          </w:p>
          <w:p w14:paraId="2D592E94" w14:textId="77777777" w:rsidR="002601F1" w:rsidRDefault="002601F1" w:rsidP="0087758F">
            <w:pPr>
              <w:spacing w:after="0"/>
              <w:jc w:val="both"/>
              <w:rPr>
                <w:rFonts w:asciiTheme="minorHAnsi" w:hAnsiTheme="minorHAnsi" w:cs="Segoe UI"/>
              </w:rPr>
            </w:pPr>
          </w:p>
          <w:p w14:paraId="693E36B0" w14:textId="44132402" w:rsidR="0087758F" w:rsidRPr="00E95F5F" w:rsidRDefault="0087758F" w:rsidP="0087758F">
            <w:pPr>
              <w:spacing w:after="0"/>
              <w:jc w:val="both"/>
              <w:rPr>
                <w:rFonts w:asciiTheme="minorHAnsi" w:hAnsiTheme="minorHAnsi" w:cs="Segoe UI"/>
              </w:rPr>
            </w:pPr>
            <w:r w:rsidRPr="00E95F5F">
              <w:rPr>
                <w:rFonts w:asciiTheme="minorHAnsi" w:hAnsiTheme="minorHAnsi" w:cs="Segoe UI"/>
              </w:rPr>
              <w:lastRenderedPageBreak/>
              <w:t>UWAGA</w:t>
            </w:r>
          </w:p>
          <w:p w14:paraId="145B6854" w14:textId="76D83E3F" w:rsidR="00721B78" w:rsidRPr="00E95F5F" w:rsidRDefault="0087758F" w:rsidP="0087758F">
            <w:pPr>
              <w:spacing w:after="0"/>
              <w:jc w:val="both"/>
              <w:rPr>
                <w:rFonts w:asciiTheme="minorHAnsi" w:hAnsiTheme="minorHAnsi" w:cs="Segoe UI"/>
              </w:rPr>
            </w:pPr>
            <w:r w:rsidRPr="00E95F5F">
              <w:rPr>
                <w:rFonts w:asciiTheme="minorHAnsi" w:hAnsiTheme="minorHAnsi" w:cs="Segoe UI"/>
              </w:rPr>
              <w:t>W każdym przypadku, gdy w treści dokumentu przekazanego przez Zamawiającego, przy opisie przedmiotu zamówienia</w:t>
            </w:r>
            <w:r w:rsidR="005558D1">
              <w:rPr>
                <w:rFonts w:asciiTheme="minorHAnsi" w:hAnsiTheme="minorHAnsi" w:cs="Segoe UI"/>
              </w:rPr>
              <w:t xml:space="preserve"> </w:t>
            </w:r>
            <w:r w:rsidRPr="00E95F5F">
              <w:rPr>
                <w:rFonts w:asciiTheme="minorHAnsi" w:hAnsiTheme="minorHAnsi" w:cs="Segoe UI"/>
              </w:rPr>
              <w:t>posłużono</w:t>
            </w:r>
            <w:r w:rsidR="005558D1">
              <w:rPr>
                <w:rFonts w:asciiTheme="minorHAnsi" w:hAnsiTheme="minorHAnsi" w:cs="Segoe UI"/>
              </w:rPr>
              <w:t xml:space="preserve"> </w:t>
            </w:r>
            <w:r w:rsidRPr="00E95F5F">
              <w:rPr>
                <w:rFonts w:asciiTheme="minorHAnsi" w:hAnsiTheme="minorHAnsi" w:cs="Segoe UI"/>
              </w:rPr>
              <w:t>się wskazaniem producenta, nazwy własnej wyrobu (produktu, materiału itp.)  lub innego wyróżnika, który identyfikuje konkretny wyrób, Oferent ma prawo zaoferować produkt (wyrób/ urządzenie) równoważny. Posłużenie się w opisie przedmiotu zamówienia wskazanymi powyżej określeniami miało na celu wyłącznie wskazanie produktu, którego parametry stanowią wymagany poziom (standard) jakości.</w:t>
            </w:r>
            <w:r w:rsidR="00B60EC8">
              <w:rPr>
                <w:rFonts w:asciiTheme="minorHAnsi" w:hAnsiTheme="minorHAnsi" w:cs="Segoe UI"/>
              </w:rPr>
              <w:t xml:space="preserve"> Powyższe stwierdzenie nie dotyczy</w:t>
            </w:r>
            <w:r w:rsidR="00164F91">
              <w:rPr>
                <w:rFonts w:asciiTheme="minorHAnsi" w:hAnsiTheme="minorHAnsi" w:cs="Segoe UI"/>
              </w:rPr>
              <w:t xml:space="preserve"> silnika kogeneracyjnego, który został określony w umowie </w:t>
            </w:r>
            <w:r w:rsidR="00C44DA5">
              <w:rPr>
                <w:rFonts w:asciiTheme="minorHAnsi" w:hAnsiTheme="minorHAnsi" w:cs="Segoe UI"/>
              </w:rPr>
              <w:t>o przyłączenie do sieci dystrybucyjnej</w:t>
            </w:r>
            <w:r w:rsidR="00164F91">
              <w:rPr>
                <w:rFonts w:asciiTheme="minorHAnsi" w:hAnsiTheme="minorHAnsi" w:cs="Segoe UI"/>
              </w:rPr>
              <w:t>.</w:t>
            </w:r>
          </w:p>
        </w:tc>
      </w:tr>
      <w:tr w:rsidR="00721B78" w:rsidRPr="003B45CE" w14:paraId="3071C0C6" w14:textId="77777777" w:rsidTr="67B0BAE3">
        <w:trPr>
          <w:trHeight w:val="466"/>
        </w:trPr>
        <w:tc>
          <w:tcPr>
            <w:tcW w:w="1207" w:type="pct"/>
            <w:tcBorders>
              <w:top w:val="single" w:sz="4" w:space="0" w:color="auto"/>
              <w:left w:val="thinThickLargeGap" w:sz="24" w:space="0" w:color="auto"/>
              <w:bottom w:val="single" w:sz="4" w:space="0" w:color="auto"/>
              <w:right w:val="single" w:sz="4" w:space="0" w:color="auto"/>
            </w:tcBorders>
            <w:shd w:val="clear" w:color="auto" w:fill="E0E0E0"/>
            <w:vAlign w:val="center"/>
          </w:tcPr>
          <w:p w14:paraId="444948FF" w14:textId="791BA667" w:rsidR="00721B78" w:rsidRPr="003B45CE" w:rsidRDefault="00721B78" w:rsidP="000A4CF5">
            <w:pPr>
              <w:pStyle w:val="wypetab"/>
              <w:jc w:val="left"/>
              <w:rPr>
                <w:rFonts w:ascii="Calibri" w:eastAsia="Calibri" w:hAnsi="Calibri" w:cs="Tahoma"/>
                <w:iCs w:val="0"/>
                <w:sz w:val="22"/>
                <w:szCs w:val="22"/>
                <w:lang w:eastAsia="en-US"/>
              </w:rPr>
            </w:pPr>
            <w:r w:rsidRPr="003B45CE">
              <w:rPr>
                <w:rFonts w:ascii="Calibri" w:eastAsia="Calibri" w:hAnsi="Calibri" w:cs="Tahoma"/>
                <w:iCs w:val="0"/>
                <w:sz w:val="22"/>
                <w:szCs w:val="22"/>
                <w:lang w:eastAsia="en-US"/>
              </w:rPr>
              <w:lastRenderedPageBreak/>
              <w:t xml:space="preserve">Termin realizacji zamówienia </w:t>
            </w:r>
          </w:p>
        </w:tc>
        <w:tc>
          <w:tcPr>
            <w:tcW w:w="3793" w:type="pct"/>
            <w:tcBorders>
              <w:top w:val="single" w:sz="4" w:space="0" w:color="auto"/>
              <w:left w:val="single" w:sz="4" w:space="0" w:color="auto"/>
              <w:bottom w:val="single" w:sz="4" w:space="0" w:color="auto"/>
              <w:right w:val="thickThinLargeGap" w:sz="24" w:space="0" w:color="auto"/>
            </w:tcBorders>
            <w:vAlign w:val="center"/>
          </w:tcPr>
          <w:p w14:paraId="08CA084A" w14:textId="77777777" w:rsidR="00AB3E3B" w:rsidRDefault="00721B78" w:rsidP="000D6595">
            <w:pPr>
              <w:pStyle w:val="Akapitzlist"/>
              <w:numPr>
                <w:ilvl w:val="0"/>
                <w:numId w:val="17"/>
              </w:numPr>
              <w:spacing w:after="120"/>
              <w:jc w:val="both"/>
              <w:rPr>
                <w:rFonts w:cs="Tahoma"/>
                <w:b/>
                <w:bCs/>
              </w:rPr>
            </w:pPr>
            <w:r w:rsidRPr="297D882D">
              <w:rPr>
                <w:rFonts w:cs="Tahoma"/>
                <w:b/>
                <w:bCs/>
              </w:rPr>
              <w:t xml:space="preserve">Oczekiwany termin realizacji zamówienia: </w:t>
            </w:r>
          </w:p>
          <w:p w14:paraId="4A823A46" w14:textId="0DE1CE36" w:rsidR="00721B78" w:rsidRPr="00B93388" w:rsidRDefault="00AB3E3B" w:rsidP="00AB3E3B">
            <w:pPr>
              <w:pStyle w:val="Akapitzlist"/>
              <w:spacing w:after="120"/>
              <w:jc w:val="both"/>
              <w:rPr>
                <w:rFonts w:cs="Tahoma"/>
                <w:b/>
                <w:bCs/>
              </w:rPr>
            </w:pPr>
            <w:r>
              <w:rPr>
                <w:rFonts w:cs="Tahoma"/>
                <w:b/>
                <w:bCs/>
              </w:rPr>
              <w:t xml:space="preserve">- realizacja </w:t>
            </w:r>
            <w:r w:rsidR="005558D1">
              <w:rPr>
                <w:rFonts w:cs="Tahoma"/>
                <w:b/>
                <w:bCs/>
              </w:rPr>
              <w:t>przedmiotu zamówienia</w:t>
            </w:r>
            <w:r>
              <w:rPr>
                <w:rFonts w:cs="Tahoma"/>
                <w:b/>
                <w:bCs/>
              </w:rPr>
              <w:t xml:space="preserve"> </w:t>
            </w:r>
            <w:r w:rsidR="008F4BB7">
              <w:rPr>
                <w:rFonts w:cs="Tahoma"/>
                <w:b/>
                <w:bCs/>
              </w:rPr>
              <w:t xml:space="preserve">do </w:t>
            </w:r>
            <w:r w:rsidR="008E2630">
              <w:rPr>
                <w:rFonts w:cs="Tahoma"/>
                <w:b/>
                <w:bCs/>
              </w:rPr>
              <w:t>30</w:t>
            </w:r>
            <w:r w:rsidR="005558D1">
              <w:rPr>
                <w:rFonts w:cs="Tahoma"/>
                <w:b/>
                <w:bCs/>
              </w:rPr>
              <w:t>.</w:t>
            </w:r>
            <w:r w:rsidR="008E2630">
              <w:rPr>
                <w:rFonts w:cs="Tahoma"/>
                <w:b/>
                <w:bCs/>
              </w:rPr>
              <w:t>09</w:t>
            </w:r>
            <w:r w:rsidR="005558D1">
              <w:rPr>
                <w:rFonts w:cs="Tahoma"/>
                <w:b/>
                <w:bCs/>
              </w:rPr>
              <w:t>.</w:t>
            </w:r>
            <w:r w:rsidR="00771B10">
              <w:rPr>
                <w:rFonts w:cs="Tahoma"/>
                <w:b/>
                <w:bCs/>
              </w:rPr>
              <w:t>2028 r.</w:t>
            </w:r>
            <w:r>
              <w:rPr>
                <w:rFonts w:cs="Tahoma"/>
                <w:b/>
                <w:bCs/>
              </w:rPr>
              <w:t xml:space="preserve"> Termin ten </w:t>
            </w:r>
            <w:r w:rsidRPr="00AB3E3B">
              <w:rPr>
                <w:rFonts w:cs="Tahoma"/>
                <w:b/>
                <w:bCs/>
              </w:rPr>
              <w:t xml:space="preserve">określa </w:t>
            </w:r>
            <w:r w:rsidR="00721B78" w:rsidRPr="297D882D">
              <w:rPr>
                <w:rFonts w:cs="Tahoma"/>
                <w:b/>
                <w:bCs/>
              </w:rPr>
              <w:t>termin zakończenia wszelkich prac, dokonania wymaganych badań i pomiarów wymaganych aktualnymi przepisami prawa oraz normami, przekazania wskazanej w postanowieniach Umowy dokumentacji, złożenie w imieniu Zamawiającego zawiadomienia do właściwego organu nadzoru budowlanego o zakończeniu budowy wraz z wymaganą dokumentacją, zgłoszenia elektrowni do odbioru do Operatora Sieci Dystrybucyjnej oraz zgłoszenia Zamawiającemu wykonanego przedmiotu zamówienia do odbioru. W powyższy termin nie wchodzą procedury związane z odbiorem końcowym robót i załączeniem instalacji pod napięcie przez Operatora Sieci Dystrybucyjnej.</w:t>
            </w:r>
          </w:p>
          <w:p w14:paraId="5564E40A" w14:textId="2B89C79B" w:rsidR="00721B78" w:rsidRPr="00817E2A" w:rsidRDefault="00721B78" w:rsidP="000D6595">
            <w:pPr>
              <w:widowControl w:val="0"/>
              <w:numPr>
                <w:ilvl w:val="0"/>
                <w:numId w:val="17"/>
              </w:numPr>
              <w:tabs>
                <w:tab w:val="left" w:pos="426"/>
              </w:tabs>
              <w:spacing w:after="160"/>
              <w:ind w:right="-6"/>
              <w:jc w:val="both"/>
              <w:rPr>
                <w:rFonts w:asciiTheme="minorHAnsi" w:hAnsiTheme="minorHAnsi" w:cstheme="minorHAnsi"/>
              </w:rPr>
            </w:pPr>
            <w:r w:rsidRPr="00817E2A">
              <w:rPr>
                <w:rFonts w:asciiTheme="minorHAnsi" w:hAnsiTheme="minorHAnsi" w:cstheme="minorHAnsi"/>
              </w:rPr>
              <w:t xml:space="preserve">W przypadku gdy Wykonawca wprowadza zmiany wymagające uzyskania </w:t>
            </w:r>
            <w:r w:rsidR="008E2630">
              <w:rPr>
                <w:rFonts w:asciiTheme="minorHAnsi" w:hAnsiTheme="minorHAnsi" w:cstheme="minorHAnsi"/>
              </w:rPr>
              <w:t>zamiennego</w:t>
            </w:r>
            <w:r w:rsidR="008E2630" w:rsidRPr="00817E2A">
              <w:rPr>
                <w:rFonts w:asciiTheme="minorHAnsi" w:hAnsiTheme="minorHAnsi" w:cstheme="minorHAnsi"/>
              </w:rPr>
              <w:t xml:space="preserve"> </w:t>
            </w:r>
            <w:r w:rsidRPr="00817E2A">
              <w:rPr>
                <w:rFonts w:asciiTheme="minorHAnsi" w:hAnsiTheme="minorHAnsi" w:cstheme="minorHAnsi"/>
              </w:rPr>
              <w:t xml:space="preserve">pozwolenia na </w:t>
            </w:r>
            <w:r w:rsidR="00771B10" w:rsidRPr="00817E2A">
              <w:rPr>
                <w:rFonts w:asciiTheme="minorHAnsi" w:hAnsiTheme="minorHAnsi" w:cstheme="minorHAnsi"/>
              </w:rPr>
              <w:t xml:space="preserve">budowę </w:t>
            </w:r>
            <w:r w:rsidR="00771B10">
              <w:rPr>
                <w:rFonts w:asciiTheme="minorHAnsi" w:hAnsiTheme="minorHAnsi" w:cstheme="minorHAnsi"/>
              </w:rPr>
              <w:t>w</w:t>
            </w:r>
            <w:r w:rsidR="00505869">
              <w:rPr>
                <w:rFonts w:asciiTheme="minorHAnsi" w:hAnsiTheme="minorHAnsi" w:cstheme="minorHAnsi"/>
              </w:rPr>
              <w:t xml:space="preserve"> przypadkach opisanych w powyższej sekcji</w:t>
            </w:r>
            <w:r w:rsidR="008051E5">
              <w:rPr>
                <w:rFonts w:asciiTheme="minorHAnsi" w:hAnsiTheme="minorHAnsi" w:cstheme="minorHAnsi"/>
              </w:rPr>
              <w:t xml:space="preserve"> </w:t>
            </w:r>
            <w:r w:rsidRPr="00817E2A">
              <w:rPr>
                <w:rFonts w:asciiTheme="minorHAnsi" w:hAnsiTheme="minorHAnsi" w:cstheme="minorHAnsi"/>
              </w:rPr>
              <w:t>termin wykonania może ulec przedłużeniu o czas oczekiwania na stosowną decyzję</w:t>
            </w:r>
            <w:r w:rsidR="00DA26B9">
              <w:rPr>
                <w:rFonts w:asciiTheme="minorHAnsi" w:hAnsiTheme="minorHAnsi" w:cstheme="minorHAnsi"/>
              </w:rPr>
              <w:t>, ale nie dłużej niż do 30.11.2028 r.</w:t>
            </w:r>
            <w:r w:rsidRPr="00817E2A">
              <w:rPr>
                <w:rFonts w:asciiTheme="minorHAnsi" w:hAnsiTheme="minorHAnsi" w:cstheme="minorHAnsi"/>
              </w:rPr>
              <w:t xml:space="preserve"> W takim przypadku Wykonawca zobowiązany jest uzyskać dla swoich działań akceptację Zamawiającego.</w:t>
            </w:r>
          </w:p>
          <w:p w14:paraId="34B1BC9F" w14:textId="77777777" w:rsidR="00721B78" w:rsidRPr="003B45CE" w:rsidRDefault="00721B78" w:rsidP="000D6595">
            <w:pPr>
              <w:pStyle w:val="wypetab"/>
              <w:numPr>
                <w:ilvl w:val="0"/>
                <w:numId w:val="17"/>
              </w:numPr>
              <w:jc w:val="both"/>
              <w:rPr>
                <w:rFonts w:ascii="Calibri" w:hAnsi="Calibri" w:cs="Tahoma"/>
                <w:sz w:val="22"/>
                <w:szCs w:val="22"/>
              </w:rPr>
            </w:pPr>
            <w:r w:rsidRPr="003B45CE">
              <w:rPr>
                <w:rFonts w:ascii="Calibri" w:hAnsi="Calibri" w:cs="Tahoma"/>
                <w:sz w:val="22"/>
                <w:szCs w:val="22"/>
              </w:rPr>
              <w:t>Z dniem zakończenia wszelkich prac i zgłoszeniem ich do odbioru końcowego Wykonawca zobowiązany jest dostarczyć Zamawiającemu kompletną dokumentację powykonawczą, w tym potwierdzenie zgłoszenia elektrowni do odbioru do Operatora Sieci Dystrybucyjnej.</w:t>
            </w:r>
          </w:p>
          <w:p w14:paraId="219DE7EB" w14:textId="77777777" w:rsidR="00721B78" w:rsidRPr="003B45CE" w:rsidRDefault="00721B78" w:rsidP="00DA1CD6">
            <w:pPr>
              <w:pStyle w:val="Akapitzlist"/>
              <w:ind w:left="354" w:hanging="354"/>
              <w:rPr>
                <w:rFonts w:cs="Tahoma"/>
              </w:rPr>
            </w:pPr>
          </w:p>
          <w:p w14:paraId="6F209A97" w14:textId="77777777" w:rsidR="00721B78" w:rsidRPr="003B45CE" w:rsidRDefault="00721B78" w:rsidP="000D6595">
            <w:pPr>
              <w:pStyle w:val="wypetab"/>
              <w:numPr>
                <w:ilvl w:val="0"/>
                <w:numId w:val="17"/>
              </w:numPr>
              <w:jc w:val="both"/>
              <w:rPr>
                <w:rFonts w:ascii="Calibri" w:hAnsi="Calibri" w:cs="Tahoma"/>
                <w:sz w:val="22"/>
                <w:szCs w:val="22"/>
              </w:rPr>
            </w:pPr>
            <w:r w:rsidRPr="003B45CE">
              <w:rPr>
                <w:rFonts w:ascii="Calibri" w:hAnsi="Calibri" w:cs="Tahoma"/>
                <w:sz w:val="22"/>
                <w:szCs w:val="22"/>
              </w:rPr>
              <w:t>Jeżeli koniec terminu realizacji, wynikający ze wskazanego w ofercie terminu wykonania zamówienia przypadać będzie w sobotę lub dzień ustawowo wolny od pracy, za dzień stanowiący koniec terminu zostanie przyjęty najbliższy po tym dniu (lub po tych dniach) dzień roboczy.</w:t>
            </w:r>
          </w:p>
          <w:p w14:paraId="50D77BC1" w14:textId="77777777" w:rsidR="00721B78" w:rsidRPr="003B45CE" w:rsidRDefault="00721B78" w:rsidP="00DA1CD6">
            <w:pPr>
              <w:pStyle w:val="wypetab"/>
              <w:ind w:left="354" w:hanging="354"/>
              <w:jc w:val="both"/>
              <w:rPr>
                <w:rFonts w:ascii="Calibri" w:hAnsi="Calibri" w:cs="Tahoma"/>
                <w:sz w:val="22"/>
                <w:szCs w:val="22"/>
              </w:rPr>
            </w:pPr>
          </w:p>
          <w:p w14:paraId="024F72A9" w14:textId="75D6A2B9" w:rsidR="00721B78" w:rsidRPr="00955EFB" w:rsidRDefault="67B0BAE3" w:rsidP="67B0BAE3">
            <w:pPr>
              <w:pStyle w:val="wypetab"/>
              <w:numPr>
                <w:ilvl w:val="0"/>
                <w:numId w:val="17"/>
              </w:numPr>
              <w:jc w:val="both"/>
              <w:rPr>
                <w:rFonts w:ascii="Calibri" w:hAnsi="Calibri" w:cs="Tahoma"/>
                <w:sz w:val="22"/>
                <w:szCs w:val="22"/>
              </w:rPr>
            </w:pPr>
            <w:r w:rsidRPr="67B0BAE3">
              <w:rPr>
                <w:rFonts w:ascii="Calibri" w:hAnsi="Calibri" w:cs="Tahoma"/>
                <w:sz w:val="22"/>
                <w:szCs w:val="22"/>
              </w:rPr>
              <w:t xml:space="preserve">Przekazanie placu budowy nastąpi w terminie nie dłuższym w niż 5 dni roboczych od daty zawarcia umowy z NFOŚ na dofinansowanie biogazowni lub uzyskania pełnych warunków przyłączenia dla biogazowni (w zależności od tego, które z tych zdarzeń wystąpi pierwsze). </w:t>
            </w:r>
          </w:p>
          <w:p w14:paraId="091E9DAE" w14:textId="5939A259" w:rsidR="67B0BAE3" w:rsidRDefault="67B0BAE3" w:rsidP="67B0BAE3">
            <w:pPr>
              <w:pStyle w:val="wypetab"/>
              <w:ind w:left="720"/>
              <w:jc w:val="both"/>
              <w:rPr>
                <w:rFonts w:ascii="Calibri" w:hAnsi="Calibri" w:cs="Tahoma"/>
                <w:sz w:val="22"/>
                <w:szCs w:val="22"/>
              </w:rPr>
            </w:pPr>
          </w:p>
          <w:p w14:paraId="4745D5EC" w14:textId="77777777" w:rsidR="000D6595" w:rsidRDefault="000D6595" w:rsidP="000D6595">
            <w:pPr>
              <w:numPr>
                <w:ilvl w:val="0"/>
                <w:numId w:val="17"/>
              </w:numPr>
              <w:spacing w:after="5" w:line="271" w:lineRule="auto"/>
              <w:ind w:right="23"/>
              <w:jc w:val="both"/>
              <w:rPr>
                <w:rFonts w:asciiTheme="minorHAnsi" w:hAnsiTheme="minorHAnsi"/>
              </w:rPr>
            </w:pPr>
            <w:r w:rsidRPr="004F014F">
              <w:rPr>
                <w:rFonts w:asciiTheme="minorHAnsi" w:hAnsiTheme="minorHAnsi"/>
              </w:rPr>
              <w:t xml:space="preserve">Zamawiający dopuszcza możliwość dokonania zmian umowy w stosunku do treści oferty, w przypadku zaistnienia okoliczności ujętych w Wytycznych w zakresie kwalifikowalności wydatków na </w:t>
            </w:r>
            <w:r w:rsidRPr="004F014F">
              <w:rPr>
                <w:rFonts w:asciiTheme="minorHAnsi" w:hAnsiTheme="minorHAnsi"/>
              </w:rPr>
              <w:lastRenderedPageBreak/>
              <w:t>lata 20</w:t>
            </w:r>
            <w:r>
              <w:rPr>
                <w:rFonts w:asciiTheme="minorHAnsi" w:hAnsiTheme="minorHAnsi"/>
              </w:rPr>
              <w:t>21</w:t>
            </w:r>
            <w:r w:rsidRPr="004F014F">
              <w:rPr>
                <w:rFonts w:asciiTheme="minorHAnsi" w:hAnsiTheme="minorHAnsi"/>
              </w:rPr>
              <w:t xml:space="preserve"> — 202</w:t>
            </w:r>
            <w:r>
              <w:rPr>
                <w:rFonts w:asciiTheme="minorHAnsi" w:hAnsiTheme="minorHAnsi"/>
              </w:rPr>
              <w:t>7</w:t>
            </w:r>
            <w:r w:rsidRPr="004F014F">
              <w:rPr>
                <w:rFonts w:asciiTheme="minorHAnsi" w:hAnsiTheme="minorHAnsi"/>
              </w:rPr>
              <w:t xml:space="preserve">, </w:t>
            </w:r>
            <w:r w:rsidRPr="004773B9">
              <w:rPr>
                <w:rFonts w:asciiTheme="minorHAnsi" w:hAnsiTheme="minorHAnsi"/>
              </w:rPr>
              <w:t>a także w przypadku zaistnienia innych okoliczności</w:t>
            </w:r>
            <w:r>
              <w:rPr>
                <w:rFonts w:asciiTheme="minorHAnsi" w:hAnsiTheme="minorHAnsi"/>
              </w:rPr>
              <w:t>, w tym w szczególności takich, których nie dało się przewidzieć na moment podpisywania umowy.</w:t>
            </w:r>
          </w:p>
          <w:p w14:paraId="15EAFD4E" w14:textId="77777777" w:rsidR="000D6595" w:rsidRDefault="000D6595" w:rsidP="00527F63">
            <w:pPr>
              <w:pStyle w:val="Akapitzlist"/>
              <w:rPr>
                <w:rFonts w:asciiTheme="minorHAnsi" w:hAnsiTheme="minorHAnsi"/>
              </w:rPr>
            </w:pPr>
          </w:p>
          <w:p w14:paraId="730452E1" w14:textId="013ADBD5" w:rsidR="000D6595" w:rsidRPr="00527F63" w:rsidRDefault="000D6595" w:rsidP="00527F63">
            <w:pPr>
              <w:pStyle w:val="Akapitzlist"/>
              <w:numPr>
                <w:ilvl w:val="0"/>
                <w:numId w:val="17"/>
              </w:numPr>
              <w:spacing w:after="5" w:line="271" w:lineRule="auto"/>
              <w:ind w:right="23"/>
              <w:jc w:val="both"/>
              <w:rPr>
                <w:rFonts w:asciiTheme="minorHAnsi" w:hAnsiTheme="minorHAnsi"/>
              </w:rPr>
            </w:pPr>
            <w:r w:rsidRPr="00527F63">
              <w:rPr>
                <w:rFonts w:asciiTheme="minorHAnsi" w:eastAsia="Times New Roman" w:hAnsiTheme="minorHAnsi" w:cs="Tahoma"/>
              </w:rPr>
              <w:t>Termin i okres realizacji zamówienia może ulec zmianie w następujących przypadkach:</w:t>
            </w:r>
          </w:p>
          <w:p w14:paraId="07EC6EC3" w14:textId="3192133B" w:rsidR="000D6595" w:rsidRPr="004F014F" w:rsidRDefault="000D6595" w:rsidP="000D6595">
            <w:pPr>
              <w:numPr>
                <w:ilvl w:val="0"/>
                <w:numId w:val="35"/>
              </w:numPr>
              <w:tabs>
                <w:tab w:val="left" w:pos="993"/>
              </w:tabs>
              <w:spacing w:after="0"/>
              <w:ind w:left="709" w:hanging="425"/>
              <w:jc w:val="both"/>
              <w:outlineLvl w:val="0"/>
              <w:rPr>
                <w:rFonts w:asciiTheme="minorHAnsi" w:eastAsia="Times New Roman" w:hAnsiTheme="minorHAnsi" w:cs="Tahoma"/>
              </w:rPr>
            </w:pPr>
            <w:r w:rsidRPr="004F014F">
              <w:rPr>
                <w:rFonts w:asciiTheme="minorHAnsi" w:eastAsia="Times New Roman" w:hAnsiTheme="minorHAnsi" w:cs="Tahoma"/>
              </w:rPr>
              <w:t>w przypadku działania siły wyższej uni</w:t>
            </w:r>
            <w:r>
              <w:rPr>
                <w:rFonts w:asciiTheme="minorHAnsi" w:eastAsia="Times New Roman" w:hAnsiTheme="minorHAnsi" w:cs="Tahoma"/>
              </w:rPr>
              <w:t xml:space="preserve">emożliwiającej wykonanie umowy </w:t>
            </w:r>
            <w:r w:rsidRPr="004F014F">
              <w:rPr>
                <w:rFonts w:asciiTheme="minorHAnsi" w:eastAsia="Times New Roman" w:hAnsiTheme="minorHAnsi" w:cs="Tahoma"/>
              </w:rPr>
              <w:t>w terminie - o okres niezbędny do usunięcia skutków/ustania działania siły wyższej;</w:t>
            </w:r>
          </w:p>
          <w:p w14:paraId="1461ED68" w14:textId="1E8F5604" w:rsidR="000D6595" w:rsidRPr="004F014F" w:rsidRDefault="000D6595" w:rsidP="000D6595">
            <w:pPr>
              <w:numPr>
                <w:ilvl w:val="0"/>
                <w:numId w:val="35"/>
              </w:numPr>
              <w:tabs>
                <w:tab w:val="left" w:pos="993"/>
              </w:tabs>
              <w:spacing w:after="0"/>
              <w:ind w:left="709" w:hanging="425"/>
              <w:jc w:val="both"/>
              <w:outlineLvl w:val="0"/>
              <w:rPr>
                <w:rFonts w:asciiTheme="minorHAnsi" w:eastAsia="Times New Roman" w:hAnsiTheme="minorHAnsi" w:cs="Tahoma"/>
              </w:rPr>
            </w:pPr>
            <w:r w:rsidRPr="004F014F">
              <w:rPr>
                <w:rFonts w:asciiTheme="minorHAnsi" w:eastAsia="Times New Roman" w:hAnsiTheme="minorHAnsi" w:cs="Tahoma"/>
              </w:rPr>
              <w:t xml:space="preserve">w przypadku, gdy termin zakończenia realizacji zamówienia przez Wykonawcę jest niemożliwy z powodu okoliczności leżących po stronie Zamawiającego - o czas niezbędny do zakończenia wykonywania przedmiotu zamówienia </w:t>
            </w:r>
            <w:r w:rsidRPr="004F014F">
              <w:rPr>
                <w:rFonts w:asciiTheme="minorHAnsi" w:eastAsia="Times New Roman" w:hAnsiTheme="minorHAnsi" w:cs="Tahoma"/>
              </w:rPr>
              <w:br/>
              <w:t xml:space="preserve">w sposób należyty, nie dłużej jednak niż okres trwania tych okoliczności; </w:t>
            </w:r>
          </w:p>
          <w:p w14:paraId="0BDD7BF6" w14:textId="20629806" w:rsidR="000D6595" w:rsidRPr="004F014F" w:rsidRDefault="000D6595" w:rsidP="000D6595">
            <w:pPr>
              <w:numPr>
                <w:ilvl w:val="0"/>
                <w:numId w:val="35"/>
              </w:numPr>
              <w:tabs>
                <w:tab w:val="left" w:pos="993"/>
              </w:tabs>
              <w:spacing w:after="0"/>
              <w:ind w:left="709" w:hanging="425"/>
              <w:jc w:val="both"/>
              <w:outlineLvl w:val="0"/>
              <w:rPr>
                <w:rFonts w:asciiTheme="minorHAnsi" w:eastAsia="Times New Roman" w:hAnsiTheme="minorHAnsi" w:cs="Tahoma"/>
              </w:rPr>
            </w:pPr>
            <w:r w:rsidRPr="004F014F">
              <w:rPr>
                <w:rFonts w:asciiTheme="minorHAnsi" w:eastAsia="Times New Roman" w:hAnsiTheme="minorHAnsi" w:cs="Tahoma"/>
              </w:rPr>
              <w:t xml:space="preserve">w przypadku wystąpienia okoliczności, których przewidzenie na etapie dokonywania zlecenia było niemożliwe - o czas niezbędny do zakończenia </w:t>
            </w:r>
            <w:r w:rsidR="00743AFF" w:rsidRPr="004F014F">
              <w:rPr>
                <w:rFonts w:asciiTheme="minorHAnsi" w:eastAsia="Times New Roman" w:hAnsiTheme="minorHAnsi" w:cs="Tahoma"/>
              </w:rPr>
              <w:t>wykonywania przedmiotu</w:t>
            </w:r>
            <w:r w:rsidRPr="004F014F">
              <w:rPr>
                <w:rFonts w:asciiTheme="minorHAnsi" w:eastAsia="Times New Roman" w:hAnsiTheme="minorHAnsi" w:cs="Tahoma"/>
              </w:rPr>
              <w:t xml:space="preserve"> zamówienia w sposób należyty, nie dłużej jednak niż okres trwania tych okoliczności;</w:t>
            </w:r>
          </w:p>
          <w:p w14:paraId="4AE9434A" w14:textId="28C62075" w:rsidR="000D6595" w:rsidRPr="004F014F" w:rsidRDefault="000D6595" w:rsidP="000D6595">
            <w:pPr>
              <w:numPr>
                <w:ilvl w:val="0"/>
                <w:numId w:val="35"/>
              </w:numPr>
              <w:tabs>
                <w:tab w:val="left" w:pos="993"/>
              </w:tabs>
              <w:spacing w:after="0"/>
              <w:ind w:left="709" w:hanging="425"/>
              <w:jc w:val="both"/>
              <w:outlineLvl w:val="0"/>
              <w:rPr>
                <w:rFonts w:asciiTheme="minorHAnsi" w:eastAsia="Times New Roman" w:hAnsiTheme="minorHAnsi" w:cs="Tahoma"/>
              </w:rPr>
            </w:pPr>
            <w:r w:rsidRPr="004F014F">
              <w:rPr>
                <w:rFonts w:asciiTheme="minorHAnsi" w:hAnsiTheme="minorHAnsi" w:cs="Tahoma"/>
              </w:rPr>
              <w:t xml:space="preserve">w przypadku konieczności uzyskania </w:t>
            </w:r>
            <w:r w:rsidR="0081532D">
              <w:rPr>
                <w:rFonts w:asciiTheme="minorHAnsi" w:hAnsiTheme="minorHAnsi" w:cs="Tahoma"/>
              </w:rPr>
              <w:t>zamiennego</w:t>
            </w:r>
            <w:r w:rsidR="0081532D" w:rsidRPr="004F014F">
              <w:rPr>
                <w:rFonts w:asciiTheme="minorHAnsi" w:hAnsiTheme="minorHAnsi" w:cs="Tahoma"/>
              </w:rPr>
              <w:t xml:space="preserve"> </w:t>
            </w:r>
            <w:r w:rsidRPr="004F014F">
              <w:rPr>
                <w:rFonts w:asciiTheme="minorHAnsi" w:hAnsiTheme="minorHAnsi" w:cs="Tahoma"/>
              </w:rPr>
              <w:t xml:space="preserve">pozwolenia na budowę </w:t>
            </w:r>
            <w:r w:rsidR="0081532D">
              <w:rPr>
                <w:rFonts w:asciiTheme="minorHAnsi" w:hAnsiTheme="minorHAnsi" w:cs="Tahoma"/>
              </w:rPr>
              <w:t>zgodnie z</w:t>
            </w:r>
            <w:r w:rsidR="009F7DA7">
              <w:rPr>
                <w:rFonts w:asciiTheme="minorHAnsi" w:hAnsiTheme="minorHAnsi" w:cs="Tahoma"/>
              </w:rPr>
              <w:t xml:space="preserve"> zasadami opisanymi w niniejszym zapytaniu ofertowym</w:t>
            </w:r>
            <w:r w:rsidRPr="004F014F">
              <w:rPr>
                <w:rFonts w:asciiTheme="minorHAnsi" w:hAnsiTheme="minorHAnsi" w:cs="Tahoma"/>
              </w:rPr>
              <w:t xml:space="preserve"> - o czas oczekiwania na </w:t>
            </w:r>
            <w:r w:rsidR="00F545F0" w:rsidRPr="004F014F">
              <w:rPr>
                <w:rFonts w:asciiTheme="minorHAnsi" w:hAnsiTheme="minorHAnsi" w:cs="Tahoma"/>
              </w:rPr>
              <w:t>niezbędną decyzję</w:t>
            </w:r>
            <w:r w:rsidRPr="004F014F">
              <w:rPr>
                <w:rFonts w:asciiTheme="minorHAnsi" w:hAnsiTheme="minorHAnsi" w:cs="Tahoma"/>
              </w:rPr>
              <w:t xml:space="preserve"> administracyjną, pozwolenia, uzgodnienia</w:t>
            </w:r>
            <w:r w:rsidR="009F7DA7">
              <w:rPr>
                <w:rFonts w:asciiTheme="minorHAnsi" w:eastAsia="Times New Roman" w:hAnsiTheme="minorHAnsi" w:cs="Tahoma"/>
              </w:rPr>
              <w:t>, ale nie dłużej niż do 30.11.2028 r.</w:t>
            </w:r>
          </w:p>
          <w:p w14:paraId="71C74D30" w14:textId="605A121A" w:rsidR="000D6595" w:rsidRPr="004F014F" w:rsidRDefault="000D6595" w:rsidP="000D6595">
            <w:pPr>
              <w:numPr>
                <w:ilvl w:val="0"/>
                <w:numId w:val="35"/>
              </w:numPr>
              <w:tabs>
                <w:tab w:val="left" w:pos="993"/>
              </w:tabs>
              <w:spacing w:after="0"/>
              <w:ind w:left="709" w:hanging="425"/>
              <w:jc w:val="both"/>
              <w:outlineLvl w:val="0"/>
              <w:rPr>
                <w:rFonts w:asciiTheme="minorHAnsi" w:eastAsia="Times New Roman" w:hAnsiTheme="minorHAnsi" w:cs="Tahoma"/>
              </w:rPr>
            </w:pPr>
            <w:r w:rsidRPr="004F014F">
              <w:rPr>
                <w:rFonts w:asciiTheme="minorHAnsi" w:hAnsiTheme="minorHAnsi"/>
              </w:rPr>
              <w:t xml:space="preserve">w przypadku wstrzymania robót przez właściwe organy administracji publicznej na podstawie przepisów Prawa budowlanego </w:t>
            </w:r>
            <w:r w:rsidRPr="004F014F">
              <w:rPr>
                <w:rFonts w:asciiTheme="minorHAnsi" w:eastAsia="Times New Roman" w:hAnsiTheme="minorHAnsi" w:cs="Tahoma"/>
              </w:rPr>
              <w:t xml:space="preserve">- o czas niezbędny do zakończenia </w:t>
            </w:r>
            <w:r w:rsidR="009D128A" w:rsidRPr="004F014F">
              <w:rPr>
                <w:rFonts w:asciiTheme="minorHAnsi" w:eastAsia="Times New Roman" w:hAnsiTheme="minorHAnsi" w:cs="Tahoma"/>
              </w:rPr>
              <w:t>wykonywania przedmiotu</w:t>
            </w:r>
            <w:r w:rsidRPr="004F014F">
              <w:rPr>
                <w:rFonts w:asciiTheme="minorHAnsi" w:eastAsia="Times New Roman" w:hAnsiTheme="minorHAnsi" w:cs="Tahoma"/>
              </w:rPr>
              <w:t xml:space="preserve"> zamówienia w sposób należyty, nie dłużej jednak niż okres trwania tych okoliczności</w:t>
            </w:r>
            <w:r w:rsidRPr="004F014F">
              <w:rPr>
                <w:rFonts w:asciiTheme="minorHAnsi" w:hAnsiTheme="minorHAnsi"/>
              </w:rPr>
              <w:t>;</w:t>
            </w:r>
          </w:p>
          <w:p w14:paraId="05E92C71" w14:textId="77777777" w:rsidR="000D6595" w:rsidRPr="004F014F" w:rsidRDefault="000D6595" w:rsidP="000D6595">
            <w:pPr>
              <w:numPr>
                <w:ilvl w:val="0"/>
                <w:numId w:val="35"/>
              </w:numPr>
              <w:tabs>
                <w:tab w:val="left" w:pos="993"/>
              </w:tabs>
              <w:spacing w:after="0"/>
              <w:ind w:left="709" w:hanging="425"/>
              <w:jc w:val="both"/>
              <w:outlineLvl w:val="0"/>
              <w:rPr>
                <w:rFonts w:asciiTheme="minorHAnsi" w:eastAsia="Times New Roman" w:hAnsiTheme="minorHAnsi" w:cs="Tahoma"/>
              </w:rPr>
            </w:pPr>
            <w:r w:rsidRPr="004F014F">
              <w:rPr>
                <w:rFonts w:asciiTheme="minorHAnsi" w:hAnsiTheme="minorHAnsi"/>
              </w:rPr>
              <w:t>w przypadku konieczności wprowadzenia zmian na etapie wykonawstwa robót z przyczyn niezależnych od obu stron – o czas niezbędny do przygotowania wymaganej dokumentacji i uzyskania niezbędnych decyzji administracyjnych, pozwoleń, uzgodnień;</w:t>
            </w:r>
          </w:p>
          <w:p w14:paraId="5D5AA438" w14:textId="77777777" w:rsidR="000D6595" w:rsidRPr="004F014F" w:rsidRDefault="000D6595" w:rsidP="000D6595">
            <w:pPr>
              <w:numPr>
                <w:ilvl w:val="0"/>
                <w:numId w:val="35"/>
              </w:numPr>
              <w:spacing w:after="0"/>
              <w:ind w:left="709" w:hanging="425"/>
              <w:jc w:val="both"/>
              <w:outlineLvl w:val="0"/>
              <w:rPr>
                <w:rFonts w:asciiTheme="minorHAnsi" w:eastAsia="Times New Roman" w:hAnsiTheme="minorHAnsi" w:cs="Tahoma"/>
              </w:rPr>
            </w:pPr>
            <w:r w:rsidRPr="004F014F">
              <w:rPr>
                <w:rFonts w:asciiTheme="minorHAnsi" w:eastAsia="Times New Roman" w:hAnsiTheme="minorHAnsi" w:cs="Tahoma"/>
              </w:rPr>
              <w:t>w przypadku zaistnienia innych niż wskazane powyżej, n</w:t>
            </w:r>
            <w:r w:rsidRPr="004F014F">
              <w:rPr>
                <w:rFonts w:asciiTheme="minorHAnsi" w:hAnsiTheme="minorHAnsi"/>
              </w:rPr>
              <w:t>iemożliwych do przewidzenia w momencie zawarcia umowy okoliczności prawnych, ekonomicznych lub technicznych, za którą żadna ze Stron nie ponosi odpowiedzialności, skutkujących brakiem możliwości należytego wykonania umowy w terminie umownym - o okres wynikający z przerw lub opóźnień rozpoczęcia prac;</w:t>
            </w:r>
          </w:p>
          <w:p w14:paraId="795AE8E2" w14:textId="1929B290" w:rsidR="000D6595" w:rsidRPr="004F014F" w:rsidRDefault="000D6595" w:rsidP="000D6595">
            <w:pPr>
              <w:pStyle w:val="Zwykytekst"/>
              <w:numPr>
                <w:ilvl w:val="0"/>
                <w:numId w:val="35"/>
              </w:numPr>
              <w:tabs>
                <w:tab w:val="left" w:pos="426"/>
              </w:tabs>
              <w:spacing w:line="276" w:lineRule="auto"/>
              <w:ind w:left="709" w:hanging="425"/>
              <w:jc w:val="both"/>
              <w:rPr>
                <w:rFonts w:ascii="Calibri" w:hAnsi="Calibri" w:cs="Calibri"/>
                <w:sz w:val="22"/>
                <w:szCs w:val="22"/>
              </w:rPr>
            </w:pPr>
            <w:r w:rsidRPr="004F014F">
              <w:rPr>
                <w:rFonts w:ascii="Calibri" w:hAnsi="Calibri" w:cs="Calibri"/>
                <w:sz w:val="22"/>
                <w:szCs w:val="22"/>
              </w:rPr>
              <w:t xml:space="preserve">na skutek działań osób trzecich lub organów władzy publicznej, które spowodują przerwanie lub czasowe zawieszenie realizacji zamówienia </w:t>
            </w:r>
            <w:r w:rsidRPr="004F014F">
              <w:rPr>
                <w:rFonts w:asciiTheme="minorHAnsi" w:eastAsia="Times New Roman" w:hAnsiTheme="minorHAnsi" w:cs="Tahoma"/>
              </w:rPr>
              <w:t xml:space="preserve">- o czas niezbędny do zakończenia </w:t>
            </w:r>
            <w:r w:rsidR="00A274B3" w:rsidRPr="004F014F">
              <w:rPr>
                <w:rFonts w:asciiTheme="minorHAnsi" w:eastAsia="Times New Roman" w:hAnsiTheme="minorHAnsi" w:cs="Tahoma"/>
              </w:rPr>
              <w:t>wykonywania przedmiotu</w:t>
            </w:r>
            <w:r w:rsidRPr="004F014F">
              <w:rPr>
                <w:rFonts w:asciiTheme="minorHAnsi" w:eastAsia="Times New Roman" w:hAnsiTheme="minorHAnsi" w:cs="Tahoma"/>
              </w:rPr>
              <w:t xml:space="preserve"> zamówienia w sposób należyty, nie dłużej jednak niż okres trwania tych okoliczności</w:t>
            </w:r>
            <w:r w:rsidRPr="004F014F">
              <w:rPr>
                <w:rFonts w:asciiTheme="minorHAnsi" w:hAnsiTheme="minorHAnsi"/>
              </w:rPr>
              <w:t>;</w:t>
            </w:r>
          </w:p>
          <w:p w14:paraId="610B9F4B" w14:textId="0F24D617" w:rsidR="000D6595" w:rsidRPr="00527F63" w:rsidRDefault="000D6595" w:rsidP="00527F63">
            <w:pPr>
              <w:widowControl w:val="0"/>
              <w:numPr>
                <w:ilvl w:val="0"/>
                <w:numId w:val="35"/>
              </w:numPr>
              <w:tabs>
                <w:tab w:val="left" w:pos="709"/>
              </w:tabs>
              <w:suppressAutoHyphens/>
              <w:spacing w:after="0"/>
              <w:ind w:left="709" w:hanging="425"/>
              <w:jc w:val="both"/>
            </w:pPr>
            <w:r w:rsidRPr="004F014F">
              <w:t xml:space="preserve">wystąpienia przeszkody podziemnej lub przeszkody prawnej powodującej przerwę w robotach budowlanych lub wymagające dokonania zmian w dokumentacji technicznej </w:t>
            </w:r>
            <w:r w:rsidRPr="004F014F">
              <w:rPr>
                <w:rFonts w:asciiTheme="minorHAnsi" w:eastAsia="Times New Roman" w:hAnsiTheme="minorHAnsi" w:cs="Tahoma"/>
              </w:rPr>
              <w:t xml:space="preserve">- o czas niezbędny do zakończenia </w:t>
            </w:r>
            <w:r w:rsidR="000877CE" w:rsidRPr="004F014F">
              <w:rPr>
                <w:rFonts w:asciiTheme="minorHAnsi" w:eastAsia="Times New Roman" w:hAnsiTheme="minorHAnsi" w:cs="Tahoma"/>
              </w:rPr>
              <w:t>wykonywania przedmiotu</w:t>
            </w:r>
            <w:r w:rsidRPr="004F014F">
              <w:rPr>
                <w:rFonts w:asciiTheme="minorHAnsi" w:eastAsia="Times New Roman" w:hAnsiTheme="minorHAnsi" w:cs="Tahoma"/>
              </w:rPr>
              <w:t xml:space="preserve"> zamówienia w sposób należyty, nie dłużej jednak niż okres trwania tych okoliczności</w:t>
            </w:r>
            <w:r w:rsidRPr="004F014F">
              <w:t>.</w:t>
            </w:r>
          </w:p>
          <w:p w14:paraId="207E82EF" w14:textId="135B6A3D" w:rsidR="00721B78" w:rsidRPr="00C640A0" w:rsidRDefault="001C32D1" w:rsidP="000D6595">
            <w:pPr>
              <w:pStyle w:val="Akapitzlist"/>
              <w:numPr>
                <w:ilvl w:val="0"/>
                <w:numId w:val="17"/>
              </w:numPr>
              <w:jc w:val="both"/>
              <w:outlineLvl w:val="0"/>
              <w:rPr>
                <w:rFonts w:eastAsia="Times New Roman" w:cs="Tahoma"/>
                <w:lang w:eastAsia="pl-PL"/>
              </w:rPr>
            </w:pPr>
            <w:r w:rsidRPr="003B45CE">
              <w:lastRenderedPageBreak/>
              <w:t>Wykonawca jest</w:t>
            </w:r>
            <w:r w:rsidR="00721B78" w:rsidRPr="003B45CE">
              <w:t xml:space="preserve"> zobowiązany złożyć ofertę przy uwzględnieniu ustanowionych w zapytaniu warunków zmian w umowie.</w:t>
            </w:r>
          </w:p>
        </w:tc>
      </w:tr>
      <w:tr w:rsidR="00721B78" w:rsidRPr="003B45CE" w14:paraId="075F71CD" w14:textId="77777777" w:rsidTr="67B0BAE3">
        <w:trPr>
          <w:trHeight w:val="270"/>
        </w:trPr>
        <w:tc>
          <w:tcPr>
            <w:tcW w:w="1207" w:type="pct"/>
            <w:tcBorders>
              <w:top w:val="single" w:sz="4" w:space="0" w:color="auto"/>
              <w:left w:val="thinThickLargeGap" w:sz="24" w:space="0" w:color="auto"/>
              <w:bottom w:val="single" w:sz="4" w:space="0" w:color="auto"/>
              <w:right w:val="single" w:sz="4" w:space="0" w:color="auto"/>
            </w:tcBorders>
            <w:shd w:val="clear" w:color="auto" w:fill="E0E0E0"/>
            <w:vAlign w:val="center"/>
          </w:tcPr>
          <w:p w14:paraId="16FD3D61" w14:textId="77777777" w:rsidR="00721B78" w:rsidRPr="003B45CE" w:rsidRDefault="00721B78" w:rsidP="000A4CF5">
            <w:pPr>
              <w:pStyle w:val="wypetab"/>
              <w:jc w:val="left"/>
              <w:rPr>
                <w:rFonts w:ascii="Calibri" w:eastAsia="Calibri" w:hAnsi="Calibri" w:cs="Tahoma"/>
                <w:iCs w:val="0"/>
                <w:sz w:val="22"/>
                <w:szCs w:val="22"/>
                <w:lang w:eastAsia="en-US"/>
              </w:rPr>
            </w:pPr>
            <w:r w:rsidRPr="003B45CE">
              <w:rPr>
                <w:rFonts w:ascii="Calibri" w:eastAsia="Calibri" w:hAnsi="Calibri" w:cs="Tahoma"/>
                <w:iCs w:val="0"/>
                <w:sz w:val="22"/>
                <w:szCs w:val="22"/>
                <w:lang w:eastAsia="en-US"/>
              </w:rPr>
              <w:lastRenderedPageBreak/>
              <w:t>Miejsce realizacji zamówienia</w:t>
            </w:r>
          </w:p>
        </w:tc>
        <w:tc>
          <w:tcPr>
            <w:tcW w:w="3793" w:type="pct"/>
            <w:tcBorders>
              <w:top w:val="single" w:sz="4" w:space="0" w:color="auto"/>
              <w:left w:val="single" w:sz="4" w:space="0" w:color="auto"/>
              <w:bottom w:val="single" w:sz="4" w:space="0" w:color="auto"/>
              <w:right w:val="thickThinLargeGap" w:sz="24" w:space="0" w:color="auto"/>
            </w:tcBorders>
            <w:vAlign w:val="center"/>
          </w:tcPr>
          <w:p w14:paraId="0C2876BA" w14:textId="5BEE879B" w:rsidR="00721B78" w:rsidRPr="003B45CE" w:rsidRDefault="00721B78" w:rsidP="00D1319A">
            <w:pPr>
              <w:tabs>
                <w:tab w:val="left" w:pos="5040"/>
              </w:tabs>
              <w:autoSpaceDE w:val="0"/>
              <w:autoSpaceDN w:val="0"/>
              <w:adjustRightInd w:val="0"/>
              <w:spacing w:after="0"/>
              <w:jc w:val="both"/>
              <w:rPr>
                <w:rFonts w:eastAsia="Times New Roman" w:cs="Tahoma"/>
                <w:b/>
                <w:iCs/>
                <w:lang w:eastAsia="pl-PL"/>
              </w:rPr>
            </w:pPr>
            <w:r w:rsidRPr="003B45CE">
              <w:rPr>
                <w:rFonts w:cs="Tahoma"/>
              </w:rPr>
              <w:t xml:space="preserve"> </w:t>
            </w:r>
            <w:r w:rsidR="00BF1499" w:rsidRPr="002971BD">
              <w:t xml:space="preserve">woj. </w:t>
            </w:r>
            <w:r w:rsidR="00D1319A">
              <w:t>Warmińsko-mazurskie</w:t>
            </w:r>
            <w:r w:rsidR="00BF1499" w:rsidRPr="008176B8">
              <w:t xml:space="preserve">, </w:t>
            </w:r>
            <w:r w:rsidR="00BF1499" w:rsidRPr="008176B8">
              <w:rPr>
                <w:rFonts w:eastAsia="Times New Roman" w:cs="Tahoma"/>
                <w:iCs/>
                <w:lang w:eastAsia="pl-PL"/>
              </w:rPr>
              <w:t>pow</w:t>
            </w:r>
            <w:r w:rsidR="005558D1">
              <w:rPr>
                <w:rFonts w:eastAsia="Times New Roman" w:cs="Tahoma"/>
                <w:iCs/>
                <w:lang w:eastAsia="pl-PL"/>
              </w:rPr>
              <w:t>. piski</w:t>
            </w:r>
            <w:r w:rsidR="00D1319A">
              <w:rPr>
                <w:rFonts w:eastAsia="Times New Roman" w:cs="Tahoma"/>
                <w:iCs/>
                <w:lang w:eastAsia="pl-PL"/>
              </w:rPr>
              <w:t>,</w:t>
            </w:r>
            <w:r w:rsidR="00BF1499" w:rsidRPr="008176B8">
              <w:rPr>
                <w:rFonts w:eastAsia="Times New Roman" w:cs="Tahoma"/>
                <w:iCs/>
                <w:lang w:eastAsia="pl-PL"/>
              </w:rPr>
              <w:t xml:space="preserve"> gm. </w:t>
            </w:r>
            <w:r w:rsidR="005558D1">
              <w:rPr>
                <w:rFonts w:eastAsia="Times New Roman" w:cs="Tahoma"/>
                <w:iCs/>
                <w:lang w:eastAsia="pl-PL"/>
              </w:rPr>
              <w:t>Pisz</w:t>
            </w:r>
            <w:r w:rsidR="00BF1499" w:rsidRPr="008176B8">
              <w:rPr>
                <w:rFonts w:eastAsia="Times New Roman" w:cs="Tahoma"/>
                <w:iCs/>
              </w:rPr>
              <w:t xml:space="preserve"> – działka </w:t>
            </w:r>
            <w:r w:rsidR="00BF1499" w:rsidRPr="008176B8">
              <w:rPr>
                <w:rFonts w:eastAsia="Times New Roman" w:cs="Tahoma"/>
                <w:iCs/>
                <w:lang w:eastAsia="pl-PL"/>
              </w:rPr>
              <w:t xml:space="preserve">nr ewid. </w:t>
            </w:r>
            <w:r w:rsidR="005558D1">
              <w:rPr>
                <w:rFonts w:eastAsia="Times New Roman" w:cs="Tahoma"/>
                <w:iCs/>
                <w:lang w:eastAsia="pl-PL"/>
              </w:rPr>
              <w:t>2/57</w:t>
            </w:r>
            <w:r w:rsidR="00D1319A">
              <w:rPr>
                <w:rFonts w:eastAsia="Times New Roman" w:cs="Tahoma"/>
                <w:iCs/>
                <w:lang w:eastAsia="pl-PL"/>
              </w:rPr>
              <w:t xml:space="preserve"> w obrębie </w:t>
            </w:r>
            <w:r w:rsidR="005558D1">
              <w:rPr>
                <w:rFonts w:eastAsia="Times New Roman" w:cs="Tahoma"/>
                <w:iCs/>
                <w:lang w:eastAsia="pl-PL"/>
              </w:rPr>
              <w:t>Borki</w:t>
            </w:r>
            <w:r w:rsidR="00D1319A">
              <w:rPr>
                <w:rFonts w:eastAsia="Times New Roman" w:cs="Tahoma"/>
                <w:iCs/>
                <w:lang w:eastAsia="pl-PL"/>
              </w:rPr>
              <w:t>.</w:t>
            </w:r>
          </w:p>
        </w:tc>
      </w:tr>
      <w:tr w:rsidR="00721B78" w:rsidRPr="003B45CE" w14:paraId="1C49F12C" w14:textId="77777777" w:rsidTr="67B0BAE3">
        <w:trPr>
          <w:trHeight w:val="274"/>
        </w:trPr>
        <w:tc>
          <w:tcPr>
            <w:tcW w:w="1207" w:type="pct"/>
            <w:tcBorders>
              <w:top w:val="single" w:sz="4" w:space="0" w:color="auto"/>
              <w:left w:val="thinThickLargeGap" w:sz="24" w:space="0" w:color="auto"/>
              <w:bottom w:val="single" w:sz="4" w:space="0" w:color="auto"/>
              <w:right w:val="single" w:sz="4" w:space="0" w:color="auto"/>
            </w:tcBorders>
            <w:shd w:val="clear" w:color="auto" w:fill="E0E0E0"/>
            <w:vAlign w:val="center"/>
          </w:tcPr>
          <w:p w14:paraId="739D69BC" w14:textId="77777777" w:rsidR="00721B78" w:rsidRPr="003B45CE" w:rsidRDefault="00721B78" w:rsidP="000A4CF5">
            <w:pPr>
              <w:pStyle w:val="wypetab"/>
              <w:jc w:val="left"/>
              <w:rPr>
                <w:rFonts w:ascii="Calibri" w:eastAsia="Calibri" w:hAnsi="Calibri" w:cs="Tahoma"/>
                <w:iCs w:val="0"/>
                <w:sz w:val="22"/>
                <w:szCs w:val="22"/>
                <w:lang w:eastAsia="en-US"/>
              </w:rPr>
            </w:pPr>
            <w:r w:rsidRPr="003B45CE">
              <w:rPr>
                <w:rFonts w:ascii="Calibri" w:eastAsia="Calibri" w:hAnsi="Calibri" w:cs="Tahoma"/>
                <w:iCs w:val="0"/>
                <w:sz w:val="22"/>
                <w:szCs w:val="22"/>
                <w:lang w:eastAsia="en-US"/>
              </w:rPr>
              <w:t>Warunki płatności</w:t>
            </w:r>
          </w:p>
        </w:tc>
        <w:tc>
          <w:tcPr>
            <w:tcW w:w="3793" w:type="pct"/>
            <w:tcBorders>
              <w:top w:val="single" w:sz="4" w:space="0" w:color="auto"/>
              <w:left w:val="single" w:sz="4" w:space="0" w:color="auto"/>
              <w:bottom w:val="single" w:sz="4" w:space="0" w:color="auto"/>
              <w:right w:val="thickThinLargeGap" w:sz="24" w:space="0" w:color="auto"/>
            </w:tcBorders>
            <w:vAlign w:val="center"/>
          </w:tcPr>
          <w:p w14:paraId="78EE4E33" w14:textId="19E3A196" w:rsidR="00721B78" w:rsidRPr="00C533C2" w:rsidRDefault="00721B78" w:rsidP="0097162A">
            <w:pPr>
              <w:tabs>
                <w:tab w:val="left" w:pos="5040"/>
              </w:tabs>
              <w:autoSpaceDE w:val="0"/>
              <w:autoSpaceDN w:val="0"/>
              <w:adjustRightInd w:val="0"/>
              <w:spacing w:after="0"/>
              <w:jc w:val="both"/>
              <w:rPr>
                <w:rFonts w:cs="Tahoma"/>
                <w:color w:val="000000" w:themeColor="text1"/>
              </w:rPr>
            </w:pPr>
            <w:r w:rsidRPr="00C533C2">
              <w:rPr>
                <w:rFonts w:cs="Tahoma"/>
                <w:color w:val="000000" w:themeColor="text1"/>
              </w:rPr>
              <w:t>1. Zamawiający przewiduje możliwoś</w:t>
            </w:r>
            <w:r w:rsidR="00613994" w:rsidRPr="00C533C2">
              <w:rPr>
                <w:rFonts w:cs="Tahoma"/>
                <w:color w:val="000000" w:themeColor="text1"/>
              </w:rPr>
              <w:t>ć</w:t>
            </w:r>
            <w:r w:rsidRPr="00C533C2">
              <w:rPr>
                <w:rFonts w:cs="Tahoma"/>
                <w:color w:val="000000" w:themeColor="text1"/>
              </w:rPr>
              <w:t xml:space="preserve"> udzielania zaliczek na poczet wykonania zamówienia. </w:t>
            </w:r>
          </w:p>
          <w:p w14:paraId="693AF2EF" w14:textId="77777777" w:rsidR="00721B78" w:rsidRPr="00C533C2" w:rsidRDefault="00721B78" w:rsidP="00FE10A8">
            <w:pPr>
              <w:tabs>
                <w:tab w:val="left" w:pos="5040"/>
              </w:tabs>
              <w:autoSpaceDE w:val="0"/>
              <w:autoSpaceDN w:val="0"/>
              <w:adjustRightInd w:val="0"/>
              <w:spacing w:after="0"/>
              <w:jc w:val="both"/>
              <w:rPr>
                <w:color w:val="000000" w:themeColor="text1"/>
                <w:lang w:eastAsia="pl-PL"/>
              </w:rPr>
            </w:pPr>
            <w:r w:rsidRPr="00C533C2">
              <w:rPr>
                <w:color w:val="000000" w:themeColor="text1"/>
                <w:lang w:eastAsia="pl-PL"/>
              </w:rPr>
              <w:t>2. Wynagrodzenie należne Wykonawcy zostanie wypłacone w dwóch etapach:</w:t>
            </w:r>
          </w:p>
          <w:p w14:paraId="1586B722" w14:textId="6FE31301" w:rsidR="00721B78" w:rsidRPr="00C533C2" w:rsidRDefault="00721B78" w:rsidP="00FE10A8">
            <w:pPr>
              <w:tabs>
                <w:tab w:val="left" w:pos="5040"/>
              </w:tabs>
              <w:autoSpaceDE w:val="0"/>
              <w:autoSpaceDN w:val="0"/>
              <w:adjustRightInd w:val="0"/>
              <w:spacing w:after="0"/>
              <w:jc w:val="both"/>
              <w:rPr>
                <w:color w:val="000000" w:themeColor="text1"/>
                <w:lang w:eastAsia="pl-PL"/>
              </w:rPr>
            </w:pPr>
            <w:r w:rsidRPr="00B86F72">
              <w:rPr>
                <w:color w:val="000000" w:themeColor="text1"/>
                <w:lang w:eastAsia="pl-PL"/>
              </w:rPr>
              <w:t>•</w:t>
            </w:r>
            <w:r w:rsidR="1FAB8BFA" w:rsidRPr="00B86F72">
              <w:rPr>
                <w:color w:val="000000" w:themeColor="text1"/>
                <w:lang w:eastAsia="pl-PL"/>
              </w:rPr>
              <w:t xml:space="preserve"> płatności częściowe</w:t>
            </w:r>
            <w:r w:rsidRPr="00B86F72">
              <w:rPr>
                <w:color w:val="000000" w:themeColor="text1"/>
                <w:lang w:eastAsia="pl-PL"/>
              </w:rPr>
              <w:t xml:space="preserve"> - 9</w:t>
            </w:r>
            <w:r w:rsidR="007E1C73" w:rsidRPr="00B86F72">
              <w:rPr>
                <w:color w:val="000000" w:themeColor="text1"/>
                <w:lang w:eastAsia="pl-PL"/>
              </w:rPr>
              <w:t>5</w:t>
            </w:r>
            <w:r w:rsidRPr="00B86F72">
              <w:rPr>
                <w:color w:val="000000" w:themeColor="text1"/>
                <w:lang w:eastAsia="pl-PL"/>
              </w:rPr>
              <w:t>% należnego</w:t>
            </w:r>
            <w:r w:rsidRPr="00C533C2">
              <w:rPr>
                <w:color w:val="000000" w:themeColor="text1"/>
                <w:lang w:eastAsia="pl-PL"/>
              </w:rPr>
              <w:t xml:space="preserve"> wynagrodzenia brutto </w:t>
            </w:r>
            <w:r w:rsidR="325B1D04" w:rsidRPr="00C533C2">
              <w:rPr>
                <w:color w:val="000000" w:themeColor="text1"/>
                <w:lang w:eastAsia="pl-PL"/>
              </w:rPr>
              <w:t xml:space="preserve">będzie </w:t>
            </w:r>
            <w:r w:rsidRPr="00C533C2">
              <w:rPr>
                <w:color w:val="000000" w:themeColor="text1"/>
                <w:lang w:eastAsia="pl-PL"/>
              </w:rPr>
              <w:t>wypłac</w:t>
            </w:r>
            <w:r w:rsidR="16717045" w:rsidRPr="00C533C2">
              <w:rPr>
                <w:color w:val="000000" w:themeColor="text1"/>
                <w:lang w:eastAsia="pl-PL"/>
              </w:rPr>
              <w:t>ane</w:t>
            </w:r>
            <w:r w:rsidRPr="00C533C2">
              <w:rPr>
                <w:color w:val="000000" w:themeColor="text1"/>
                <w:lang w:eastAsia="pl-PL"/>
              </w:rPr>
              <w:t xml:space="preserve"> Wykonawcy</w:t>
            </w:r>
            <w:r w:rsidR="19AF5E84" w:rsidRPr="00C533C2">
              <w:rPr>
                <w:color w:val="000000" w:themeColor="text1"/>
                <w:lang w:eastAsia="pl-PL"/>
              </w:rPr>
              <w:t xml:space="preserve"> </w:t>
            </w:r>
            <w:r w:rsidR="7DD9D8EE" w:rsidRPr="00C533C2">
              <w:rPr>
                <w:color w:val="000000" w:themeColor="text1"/>
                <w:lang w:eastAsia="pl-PL"/>
              </w:rPr>
              <w:t xml:space="preserve">na podstawie protokołów </w:t>
            </w:r>
            <w:r w:rsidR="009F7642">
              <w:rPr>
                <w:color w:val="000000" w:themeColor="text1"/>
                <w:lang w:eastAsia="pl-PL"/>
              </w:rPr>
              <w:t>odbioru częściowego</w:t>
            </w:r>
            <w:r w:rsidR="00A23EF1">
              <w:rPr>
                <w:color w:val="000000" w:themeColor="text1"/>
                <w:lang w:eastAsia="pl-PL"/>
              </w:rPr>
              <w:t xml:space="preserve"> </w:t>
            </w:r>
            <w:r w:rsidR="3107BA4A" w:rsidRPr="00C533C2">
              <w:rPr>
                <w:color w:val="000000" w:themeColor="text1"/>
                <w:lang w:eastAsia="pl-PL"/>
              </w:rPr>
              <w:t>i</w:t>
            </w:r>
            <w:r w:rsidR="00613994" w:rsidRPr="00C533C2">
              <w:rPr>
                <w:color w:val="000000" w:themeColor="text1"/>
                <w:lang w:eastAsia="pl-PL"/>
              </w:rPr>
              <w:t xml:space="preserve"> </w:t>
            </w:r>
            <w:r w:rsidRPr="00C533C2">
              <w:rPr>
                <w:color w:val="000000" w:themeColor="text1"/>
                <w:lang w:eastAsia="pl-PL"/>
              </w:rPr>
              <w:t>prawidłowo wystawionej faktury VAT</w:t>
            </w:r>
            <w:r w:rsidR="00A23EF1">
              <w:rPr>
                <w:color w:val="000000" w:themeColor="text1"/>
                <w:lang w:eastAsia="pl-PL"/>
              </w:rPr>
              <w:t>, jednak nie częściej niż raz w miesiącu</w:t>
            </w:r>
            <w:r w:rsidR="005E18FF">
              <w:rPr>
                <w:color w:val="000000" w:themeColor="text1"/>
                <w:lang w:eastAsia="pl-PL"/>
              </w:rPr>
              <w:t>.</w:t>
            </w:r>
            <w:r w:rsidRPr="00C533C2">
              <w:rPr>
                <w:color w:val="000000" w:themeColor="text1"/>
                <w:lang w:eastAsia="pl-PL"/>
              </w:rPr>
              <w:t xml:space="preserve"> </w:t>
            </w:r>
          </w:p>
          <w:p w14:paraId="6C2C53F0" w14:textId="1B5B786B" w:rsidR="00721B78" w:rsidRPr="00C533C2" w:rsidRDefault="00721B78" w:rsidP="00FE10A8">
            <w:pPr>
              <w:tabs>
                <w:tab w:val="left" w:pos="5040"/>
              </w:tabs>
              <w:autoSpaceDE w:val="0"/>
              <w:autoSpaceDN w:val="0"/>
              <w:adjustRightInd w:val="0"/>
              <w:spacing w:after="0"/>
              <w:jc w:val="both"/>
              <w:rPr>
                <w:color w:val="000000" w:themeColor="text1"/>
                <w:lang w:eastAsia="pl-PL"/>
              </w:rPr>
            </w:pPr>
            <w:r w:rsidRPr="00C533C2">
              <w:rPr>
                <w:color w:val="000000" w:themeColor="text1"/>
                <w:lang w:eastAsia="pl-PL"/>
              </w:rPr>
              <w:t>•</w:t>
            </w:r>
            <w:r w:rsidR="61453519" w:rsidRPr="00C533C2">
              <w:rPr>
                <w:color w:val="000000" w:themeColor="text1"/>
                <w:lang w:eastAsia="pl-PL"/>
              </w:rPr>
              <w:t>ostatnia</w:t>
            </w:r>
            <w:r w:rsidR="00613994" w:rsidRPr="00C533C2">
              <w:rPr>
                <w:color w:val="000000" w:themeColor="text1"/>
                <w:lang w:eastAsia="pl-PL"/>
              </w:rPr>
              <w:t xml:space="preserve"> </w:t>
            </w:r>
            <w:r w:rsidRPr="00C533C2">
              <w:rPr>
                <w:color w:val="000000" w:themeColor="text1"/>
                <w:lang w:eastAsia="pl-PL"/>
              </w:rPr>
              <w:t xml:space="preserve">płatność - </w:t>
            </w:r>
            <w:r w:rsidR="007E1C73" w:rsidRPr="00C533C2">
              <w:rPr>
                <w:color w:val="000000" w:themeColor="text1"/>
                <w:lang w:eastAsia="pl-PL"/>
              </w:rPr>
              <w:t>5</w:t>
            </w:r>
            <w:r w:rsidRPr="00C533C2">
              <w:rPr>
                <w:color w:val="000000" w:themeColor="text1"/>
                <w:lang w:eastAsia="pl-PL"/>
              </w:rPr>
              <w:t xml:space="preserve">% należnego wynagrodzenia brutto zostanie wypłacone Wykonawcy </w:t>
            </w:r>
            <w:r w:rsidR="69460917" w:rsidRPr="00C533C2">
              <w:rPr>
                <w:color w:val="000000" w:themeColor="text1"/>
                <w:lang w:eastAsia="pl-PL"/>
              </w:rPr>
              <w:t>po podpisaniu</w:t>
            </w:r>
            <w:r w:rsidRPr="00C533C2">
              <w:rPr>
                <w:color w:val="000000" w:themeColor="text1"/>
                <w:lang w:eastAsia="pl-PL"/>
              </w:rPr>
              <w:t xml:space="preserve"> protokołu odbioru końcowego robót.</w:t>
            </w:r>
          </w:p>
          <w:p w14:paraId="53311044" w14:textId="77777777" w:rsidR="00721B78" w:rsidRPr="003B45CE" w:rsidRDefault="00721B78" w:rsidP="00A66610">
            <w:pPr>
              <w:spacing w:after="0" w:line="271" w:lineRule="auto"/>
              <w:ind w:left="709" w:right="23"/>
              <w:jc w:val="both"/>
              <w:rPr>
                <w:rFonts w:cs="Tahoma"/>
              </w:rPr>
            </w:pPr>
          </w:p>
        </w:tc>
      </w:tr>
      <w:tr w:rsidR="00721B78" w:rsidRPr="003B45CE" w14:paraId="75F4A5C1" w14:textId="77777777" w:rsidTr="67B0BAE3">
        <w:trPr>
          <w:trHeight w:val="466"/>
        </w:trPr>
        <w:tc>
          <w:tcPr>
            <w:tcW w:w="1207" w:type="pct"/>
            <w:tcBorders>
              <w:top w:val="single" w:sz="4" w:space="0" w:color="auto"/>
              <w:left w:val="thinThickLargeGap" w:sz="24" w:space="0" w:color="auto"/>
              <w:bottom w:val="single" w:sz="4" w:space="0" w:color="auto"/>
              <w:right w:val="single" w:sz="4" w:space="0" w:color="auto"/>
            </w:tcBorders>
            <w:shd w:val="clear" w:color="auto" w:fill="E0E0E0"/>
            <w:vAlign w:val="center"/>
          </w:tcPr>
          <w:p w14:paraId="5BB5F11C" w14:textId="77777777" w:rsidR="00721B78" w:rsidRPr="003B45CE" w:rsidRDefault="00721B78" w:rsidP="000A4CF5">
            <w:pPr>
              <w:pStyle w:val="wypetab"/>
              <w:spacing w:line="276" w:lineRule="auto"/>
              <w:jc w:val="left"/>
              <w:rPr>
                <w:rFonts w:ascii="Calibri" w:hAnsi="Calibri" w:cs="Tahoma"/>
                <w:sz w:val="22"/>
                <w:szCs w:val="22"/>
              </w:rPr>
            </w:pPr>
            <w:r w:rsidRPr="003B45CE">
              <w:rPr>
                <w:rFonts w:ascii="Calibri" w:hAnsi="Calibri" w:cs="Tahoma"/>
                <w:sz w:val="22"/>
                <w:szCs w:val="22"/>
              </w:rPr>
              <w:t xml:space="preserve">Wykluczenia z udziału </w:t>
            </w:r>
          </w:p>
          <w:p w14:paraId="6DEFADFD" w14:textId="77777777" w:rsidR="00721B78" w:rsidRPr="003B45CE" w:rsidRDefault="00721B78" w:rsidP="000A4CF5">
            <w:pPr>
              <w:pStyle w:val="wypetab"/>
              <w:spacing w:line="276" w:lineRule="auto"/>
              <w:jc w:val="left"/>
              <w:rPr>
                <w:rFonts w:ascii="Calibri" w:hAnsi="Calibri" w:cs="Tahoma"/>
                <w:sz w:val="22"/>
                <w:szCs w:val="22"/>
              </w:rPr>
            </w:pPr>
            <w:r w:rsidRPr="003B45CE">
              <w:rPr>
                <w:rFonts w:ascii="Calibri" w:hAnsi="Calibri" w:cs="Tahoma"/>
                <w:sz w:val="22"/>
                <w:szCs w:val="22"/>
              </w:rPr>
              <w:t xml:space="preserve">w postępowaniu oraz wykaz oświadczeń </w:t>
            </w:r>
          </w:p>
          <w:p w14:paraId="1EF2B58E" w14:textId="77777777" w:rsidR="00721B78" w:rsidRPr="003B45CE" w:rsidRDefault="00721B78" w:rsidP="000A4CF5">
            <w:pPr>
              <w:pStyle w:val="wypetab"/>
              <w:spacing w:line="276" w:lineRule="auto"/>
              <w:jc w:val="left"/>
              <w:rPr>
                <w:rFonts w:ascii="Calibri" w:hAnsi="Calibri" w:cs="Tahoma"/>
                <w:sz w:val="22"/>
                <w:szCs w:val="22"/>
              </w:rPr>
            </w:pPr>
            <w:r w:rsidRPr="003B45CE">
              <w:rPr>
                <w:rFonts w:ascii="Calibri" w:hAnsi="Calibri" w:cs="Tahoma"/>
                <w:sz w:val="22"/>
                <w:szCs w:val="22"/>
              </w:rPr>
              <w:t>i dokumentów</w:t>
            </w:r>
          </w:p>
          <w:p w14:paraId="602BB8C3" w14:textId="77777777" w:rsidR="00721B78" w:rsidRPr="003B45CE" w:rsidRDefault="00721B78" w:rsidP="000A4CF5">
            <w:pPr>
              <w:pStyle w:val="wypetab"/>
              <w:spacing w:line="276" w:lineRule="auto"/>
              <w:jc w:val="left"/>
              <w:rPr>
                <w:rFonts w:ascii="Calibri" w:hAnsi="Calibri" w:cs="Tahoma"/>
                <w:sz w:val="22"/>
                <w:szCs w:val="22"/>
              </w:rPr>
            </w:pPr>
            <w:r w:rsidRPr="003B45CE">
              <w:rPr>
                <w:rFonts w:ascii="Calibri" w:hAnsi="Calibri" w:cs="Tahoma"/>
                <w:sz w:val="22"/>
                <w:szCs w:val="22"/>
              </w:rPr>
              <w:t xml:space="preserve"> jakie należy dostarczyć w celu potwierdzenia braku wykluczenia z udziału w postepowaniu ofertowym</w:t>
            </w:r>
          </w:p>
        </w:tc>
        <w:tc>
          <w:tcPr>
            <w:tcW w:w="3793" w:type="pct"/>
            <w:tcBorders>
              <w:top w:val="single" w:sz="4" w:space="0" w:color="auto"/>
              <w:left w:val="single" w:sz="4" w:space="0" w:color="auto"/>
              <w:bottom w:val="single" w:sz="4" w:space="0" w:color="auto"/>
              <w:right w:val="thickThinLargeGap" w:sz="24" w:space="0" w:color="auto"/>
            </w:tcBorders>
            <w:vAlign w:val="center"/>
          </w:tcPr>
          <w:p w14:paraId="085C092E" w14:textId="77777777" w:rsidR="00721B78" w:rsidRPr="003B45CE" w:rsidRDefault="00721B78" w:rsidP="00905010">
            <w:pPr>
              <w:pStyle w:val="wypetab"/>
              <w:tabs>
                <w:tab w:val="left" w:pos="747"/>
              </w:tabs>
              <w:spacing w:line="276" w:lineRule="auto"/>
              <w:jc w:val="both"/>
              <w:rPr>
                <w:rFonts w:ascii="Calibri" w:hAnsi="Calibri" w:cs="Tahoma"/>
                <w:b/>
                <w:sz w:val="22"/>
                <w:szCs w:val="22"/>
              </w:rPr>
            </w:pPr>
            <w:r w:rsidRPr="003B45CE">
              <w:rPr>
                <w:rFonts w:ascii="Calibri" w:hAnsi="Calibri" w:cs="Tahoma"/>
                <w:b/>
                <w:sz w:val="22"/>
                <w:szCs w:val="22"/>
              </w:rPr>
              <w:t xml:space="preserve">A. Z udziału w niniejszym </w:t>
            </w:r>
            <w:r w:rsidRPr="003B45CE">
              <w:rPr>
                <w:rFonts w:ascii="Calibri" w:eastAsia="Calibri" w:hAnsi="Calibri" w:cs="Tahoma"/>
                <w:b/>
                <w:iCs w:val="0"/>
                <w:sz w:val="22"/>
                <w:szCs w:val="22"/>
                <w:lang w:eastAsia="en-US"/>
              </w:rPr>
              <w:t>postępowaniu</w:t>
            </w:r>
            <w:r w:rsidRPr="003B45CE">
              <w:rPr>
                <w:rFonts w:ascii="Calibri" w:hAnsi="Calibri" w:cs="Tahoma"/>
                <w:b/>
                <w:sz w:val="22"/>
                <w:szCs w:val="22"/>
              </w:rPr>
              <w:t xml:space="preserve"> wykluczone są podmioty:</w:t>
            </w:r>
          </w:p>
          <w:p w14:paraId="4DD8D23F" w14:textId="77777777" w:rsidR="00721B78" w:rsidRPr="003B45CE" w:rsidRDefault="00721B78" w:rsidP="00905010">
            <w:pPr>
              <w:pStyle w:val="wypetab"/>
              <w:tabs>
                <w:tab w:val="left" w:pos="747"/>
              </w:tabs>
              <w:spacing w:line="276" w:lineRule="auto"/>
              <w:jc w:val="both"/>
              <w:rPr>
                <w:rFonts w:ascii="Calibri" w:hAnsi="Calibri" w:cs="Tahoma"/>
                <w:b/>
                <w:sz w:val="22"/>
                <w:szCs w:val="22"/>
              </w:rPr>
            </w:pPr>
          </w:p>
          <w:p w14:paraId="475D5B51" w14:textId="77777777" w:rsidR="00D1319A" w:rsidRDefault="00721B78" w:rsidP="00472283">
            <w:pPr>
              <w:pStyle w:val="wypetab"/>
              <w:numPr>
                <w:ilvl w:val="0"/>
                <w:numId w:val="8"/>
              </w:numPr>
              <w:tabs>
                <w:tab w:val="left" w:pos="747"/>
              </w:tabs>
              <w:spacing w:line="276" w:lineRule="auto"/>
              <w:jc w:val="both"/>
              <w:rPr>
                <w:rFonts w:ascii="Calibri" w:hAnsi="Calibri" w:cs="Tahoma"/>
                <w:sz w:val="22"/>
                <w:szCs w:val="22"/>
              </w:rPr>
            </w:pPr>
            <w:r w:rsidRPr="003B45CE">
              <w:rPr>
                <w:rFonts w:ascii="Calibri" w:hAnsi="Calibri" w:cs="Tahoma"/>
                <w:sz w:val="22"/>
                <w:szCs w:val="22"/>
              </w:rPr>
              <w:t xml:space="preserve">Powiązane z Zamawiającym osobowo lub kapitałowo. </w:t>
            </w:r>
          </w:p>
          <w:p w14:paraId="61BC7AF7" w14:textId="77777777" w:rsidR="00D1319A" w:rsidRDefault="00D1319A" w:rsidP="00D1319A">
            <w:pPr>
              <w:pStyle w:val="wypetab"/>
              <w:tabs>
                <w:tab w:val="left" w:pos="747"/>
              </w:tabs>
              <w:spacing w:line="276" w:lineRule="auto"/>
              <w:jc w:val="both"/>
              <w:rPr>
                <w:rFonts w:ascii="Calibri" w:hAnsi="Calibri" w:cs="Tahoma"/>
                <w:sz w:val="22"/>
                <w:szCs w:val="22"/>
              </w:rPr>
            </w:pPr>
          </w:p>
          <w:tbl>
            <w:tblPr>
              <w:tblW w:w="0" w:type="auto"/>
              <w:tblCellMar>
                <w:left w:w="70" w:type="dxa"/>
                <w:right w:w="70" w:type="dxa"/>
              </w:tblCellMar>
              <w:tblLook w:val="04A0" w:firstRow="1" w:lastRow="0" w:firstColumn="1" w:lastColumn="0" w:noHBand="0" w:noVBand="1"/>
            </w:tblPr>
            <w:tblGrid>
              <w:gridCol w:w="5047"/>
              <w:gridCol w:w="1646"/>
            </w:tblGrid>
            <w:tr w:rsidR="00D1319A" w:rsidRPr="0052332A" w14:paraId="3EF2D5CD" w14:textId="77777777" w:rsidTr="00D1319A">
              <w:trPr>
                <w:trHeight w:val="138"/>
              </w:trPr>
              <w:tc>
                <w:tcPr>
                  <w:tcW w:w="7016" w:type="dxa"/>
                  <w:hideMark/>
                </w:tcPr>
                <w:p w14:paraId="240F2BAA" w14:textId="4958763A" w:rsidR="00D1319A" w:rsidRPr="0052332A" w:rsidRDefault="00D1319A" w:rsidP="00D1319A">
                  <w:pPr>
                    <w:widowControl w:val="0"/>
                    <w:suppressAutoHyphens/>
                    <w:snapToGrid w:val="0"/>
                    <w:jc w:val="both"/>
                    <w:rPr>
                      <w:b/>
                    </w:rPr>
                  </w:pPr>
                  <w:r w:rsidRPr="0052332A">
                    <w:rPr>
                      <w:b/>
                    </w:rPr>
                    <w:t>Poprzez powiązania należy rozumieć:</w:t>
                  </w:r>
                </w:p>
              </w:tc>
              <w:tc>
                <w:tcPr>
                  <w:tcW w:w="2410" w:type="dxa"/>
                  <w:hideMark/>
                </w:tcPr>
                <w:p w14:paraId="750AEB53" w14:textId="77777777" w:rsidR="00D1319A" w:rsidRPr="0052332A" w:rsidRDefault="00D1319A" w:rsidP="00D1319A">
                  <w:pPr>
                    <w:widowControl w:val="0"/>
                    <w:suppressAutoHyphens/>
                    <w:jc w:val="both"/>
                    <w:rPr>
                      <w:rFonts w:eastAsia="Arial Unicode MS"/>
                      <w:kern w:val="2"/>
                      <w:lang w:eastAsia="ar-SA"/>
                    </w:rPr>
                  </w:pPr>
                </w:p>
              </w:tc>
            </w:tr>
          </w:tbl>
          <w:p w14:paraId="413DF032" w14:textId="77777777" w:rsidR="00D1319A" w:rsidRPr="0052332A" w:rsidRDefault="00D1319A" w:rsidP="00D1319A">
            <w:pPr>
              <w:numPr>
                <w:ilvl w:val="0"/>
                <w:numId w:val="39"/>
              </w:numPr>
              <w:shd w:val="clear" w:color="auto" w:fill="FFFFFF"/>
              <w:spacing w:after="0" w:line="336" w:lineRule="atLeast"/>
              <w:jc w:val="both"/>
              <w:rPr>
                <w:b/>
              </w:rPr>
            </w:pPr>
            <w:r w:rsidRPr="0052332A">
              <w:rPr>
                <w:b/>
              </w:rPr>
              <w:t>Zgodnie z Wytycznymi dotyczącymi kwalifikowalności wydatków na lata 2021-2027:</w:t>
            </w:r>
          </w:p>
          <w:p w14:paraId="003474AD" w14:textId="77777777" w:rsidR="00D1319A" w:rsidRPr="0052332A" w:rsidRDefault="00D1319A" w:rsidP="00D1319A">
            <w:pPr>
              <w:shd w:val="clear" w:color="auto" w:fill="FFFFFF"/>
              <w:spacing w:after="0" w:line="336" w:lineRule="atLeast"/>
              <w:jc w:val="both"/>
            </w:pPr>
          </w:p>
          <w:p w14:paraId="776CC166" w14:textId="77777777" w:rsidR="00D1319A" w:rsidRPr="00CA3540" w:rsidRDefault="00D1319A" w:rsidP="00D1319A">
            <w:pPr>
              <w:shd w:val="clear" w:color="auto" w:fill="FFFFFF"/>
              <w:spacing w:after="0" w:line="336" w:lineRule="atLeast"/>
              <w:jc w:val="both"/>
              <w:rPr>
                <w:i/>
              </w:rPr>
            </w:pPr>
            <w:r w:rsidRPr="0052332A">
              <w:rPr>
                <w:i/>
              </w:rPr>
              <w:t>W celu uniknięcia konfliktu interesów, w przypadku beneficjenta, który nie jest zamawiającym w rozumieniu Pzp, zamówienia nie mogą być udzielane podmiotom powiązanym z nim osobowo lub kapitałowo, z wyłączeniem zamówień sektorowych i zamówień określonych w sekcji 3.2.1 pkt 2 lit. i-k.</w:t>
            </w:r>
          </w:p>
          <w:p w14:paraId="22445ADF" w14:textId="77777777" w:rsidR="00D1319A" w:rsidRPr="00CA3540" w:rsidRDefault="00D1319A" w:rsidP="00D1319A">
            <w:pPr>
              <w:shd w:val="clear" w:color="auto" w:fill="FFFFFF"/>
              <w:spacing w:after="0" w:line="336" w:lineRule="atLeast"/>
              <w:jc w:val="both"/>
              <w:rPr>
                <w:i/>
              </w:rPr>
            </w:pPr>
          </w:p>
          <w:p w14:paraId="335EE5C5" w14:textId="77777777" w:rsidR="00D1319A" w:rsidRPr="00CA3540" w:rsidRDefault="00D1319A" w:rsidP="00D1319A">
            <w:pPr>
              <w:shd w:val="clear" w:color="auto" w:fill="FFFFFF"/>
              <w:spacing w:after="0" w:line="336" w:lineRule="atLeast"/>
              <w:jc w:val="both"/>
              <w:rPr>
                <w:i/>
              </w:rPr>
            </w:pPr>
            <w:r w:rsidRPr="00CA3540">
              <w:rPr>
                <w:i/>
              </w:rPr>
              <w:t>Powiązania osobowe lub kapitałowe należy rozumieć jako brak istnienia albo brak wpływu powiązań osobowych lub kapitałowych z osobami, sprawującymi czynności związane z przygotowaniem oraz przeprowadzeniem postępowania o udzielenie zamówienia, na bezstronność postępowania, polegających na:</w:t>
            </w:r>
          </w:p>
          <w:p w14:paraId="5AA1785A" w14:textId="77777777" w:rsidR="00D1319A" w:rsidRPr="00CA3540" w:rsidRDefault="00D1319A" w:rsidP="00D1319A">
            <w:pPr>
              <w:shd w:val="clear" w:color="auto" w:fill="FFFFFF"/>
              <w:spacing w:after="0" w:line="336" w:lineRule="atLeast"/>
              <w:jc w:val="both"/>
              <w:rPr>
                <w:i/>
              </w:rPr>
            </w:pPr>
            <w:r w:rsidRPr="00CA3540">
              <w:rPr>
                <w:i/>
              </w:rPr>
              <w:t>a) 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7F9300F7" w14:textId="77777777" w:rsidR="00D1319A" w:rsidRPr="00CA3540" w:rsidRDefault="00D1319A" w:rsidP="00D1319A">
            <w:pPr>
              <w:shd w:val="clear" w:color="auto" w:fill="FFFFFF"/>
              <w:spacing w:after="0" w:line="336" w:lineRule="atLeast"/>
              <w:jc w:val="both"/>
              <w:rPr>
                <w:i/>
              </w:rPr>
            </w:pPr>
            <w:r w:rsidRPr="00CA3540">
              <w:rPr>
                <w:i/>
              </w:rPr>
              <w:t>b) 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4598EFA1" w14:textId="77777777" w:rsidR="00D1319A" w:rsidRPr="00CA3540" w:rsidRDefault="00D1319A" w:rsidP="00D1319A">
            <w:pPr>
              <w:shd w:val="clear" w:color="auto" w:fill="FFFFFF"/>
              <w:spacing w:after="0" w:line="336" w:lineRule="atLeast"/>
              <w:jc w:val="both"/>
              <w:rPr>
                <w:i/>
              </w:rPr>
            </w:pPr>
            <w:r w:rsidRPr="00CA3540">
              <w:rPr>
                <w:i/>
              </w:rPr>
              <w:t>c) pozostawaniu z wykonawcą w takim stosunku prawnym lub faktycznym, że istnieje uzasadniona wątpliwość co do ich bezstronności lub niezależności w związku z postępowaniem o udzielenie zamówienia.</w:t>
            </w:r>
          </w:p>
          <w:p w14:paraId="5357A298" w14:textId="77777777" w:rsidR="00D1319A" w:rsidRDefault="00D1319A" w:rsidP="00D1319A">
            <w:pPr>
              <w:jc w:val="both"/>
              <w:outlineLvl w:val="0"/>
              <w:rPr>
                <w:rFonts w:eastAsia="Arial Unicode MS"/>
                <w:kern w:val="2"/>
                <w:sz w:val="16"/>
                <w:szCs w:val="16"/>
                <w:lang w:eastAsia="ar-SA"/>
              </w:rPr>
            </w:pPr>
          </w:p>
          <w:p w14:paraId="64059368" w14:textId="2F2C6D3E" w:rsidR="00D1319A" w:rsidRPr="00A345E4" w:rsidRDefault="00D1319A" w:rsidP="00D1319A">
            <w:pPr>
              <w:numPr>
                <w:ilvl w:val="0"/>
                <w:numId w:val="39"/>
              </w:numPr>
              <w:jc w:val="both"/>
              <w:outlineLvl w:val="0"/>
              <w:rPr>
                <w:b/>
              </w:rPr>
            </w:pPr>
            <w:r w:rsidRPr="00A345E4">
              <w:rPr>
                <w:b/>
              </w:rPr>
              <w:t>Zgodnie z Ustawą z dnia 28.04.</w:t>
            </w:r>
            <w:r w:rsidR="00771B10" w:rsidRPr="00A345E4">
              <w:rPr>
                <w:b/>
              </w:rPr>
              <w:t>2022 r.</w:t>
            </w:r>
            <w:r w:rsidRPr="00A345E4">
              <w:rPr>
                <w:b/>
              </w:rPr>
              <w:t xml:space="preserve"> o zasadach realizacji zadań finansowanych ze środków europejskich w perspektywie finansowej 2021–2027</w:t>
            </w:r>
          </w:p>
          <w:p w14:paraId="44F4F617" w14:textId="77777777" w:rsidR="00D1319A" w:rsidRPr="00A345E4" w:rsidRDefault="00D1319A" w:rsidP="00D1319A">
            <w:pPr>
              <w:ind w:left="6"/>
              <w:jc w:val="both"/>
              <w:outlineLvl w:val="0"/>
              <w:rPr>
                <w:i/>
              </w:rPr>
            </w:pPr>
            <w:r w:rsidRPr="00A345E4">
              <w:rPr>
                <w:i/>
              </w:rPr>
              <w:t>Przez podmioty powiązane należy rozumieć podmioty, między którymi występują powiązania, o których mowa w art. 3 ust. 3 załącznika I do rozporządzenia Komisji (UE) nr 651/2014 z dnia 17 czerwca 2014 r. uznającego niektóre rodzaje pomocy za zgodne z rynkiem wewnętrznym w zastosowaniu art. 107 i 108 Traktatu (Dz. Urz. UE L 187 z 26.06.2014, str. 1, z późn. zm.10) ), niezależnie od tego, czy na podstawie umowy o dofinansowanie projektu albo decyzji o dofinansowaniu projektu ma być udzielona pomoc publiczna.</w:t>
            </w:r>
          </w:p>
          <w:p w14:paraId="0491AD1F" w14:textId="77777777" w:rsidR="00D1319A" w:rsidRPr="00A345E4" w:rsidRDefault="00D1319A" w:rsidP="00D1319A">
            <w:pPr>
              <w:ind w:left="6"/>
              <w:jc w:val="both"/>
              <w:outlineLvl w:val="0"/>
              <w:rPr>
                <w:i/>
              </w:rPr>
            </w:pPr>
            <w:r>
              <w:rPr>
                <w:i/>
              </w:rPr>
              <w:t>A</w:t>
            </w:r>
            <w:r w:rsidRPr="00A345E4">
              <w:rPr>
                <w:i/>
              </w:rPr>
              <w:t>rt. 3 ust. 3 załącznika I:</w:t>
            </w:r>
          </w:p>
          <w:p w14:paraId="63AB2CCA" w14:textId="77777777" w:rsidR="00D1319A" w:rsidRDefault="00D1319A" w:rsidP="00D1319A">
            <w:pPr>
              <w:spacing w:after="0"/>
              <w:ind w:left="6"/>
              <w:jc w:val="both"/>
              <w:outlineLvl w:val="0"/>
              <w:rPr>
                <w:i/>
              </w:rPr>
            </w:pPr>
            <w:r w:rsidRPr="00A345E4">
              <w:rPr>
                <w:i/>
              </w:rPr>
              <w:t xml:space="preserve">„Przedsiębiorstwa powiązane” oznaczają przedsiębiorstwa, które pozostają w jednym z poniższych związków: a) przedsiębiorstwo ma większość praw głosu w innym przedsiębiorstwie w roli udziałowca/akcjonariusza lub członka; </w:t>
            </w:r>
          </w:p>
          <w:p w14:paraId="38E239DE" w14:textId="77777777" w:rsidR="00D1319A" w:rsidRDefault="00D1319A" w:rsidP="00D1319A">
            <w:pPr>
              <w:spacing w:after="0"/>
              <w:ind w:left="6"/>
              <w:jc w:val="both"/>
              <w:outlineLvl w:val="0"/>
              <w:rPr>
                <w:i/>
              </w:rPr>
            </w:pPr>
            <w:r w:rsidRPr="00A345E4">
              <w:rPr>
                <w:i/>
              </w:rPr>
              <w:t xml:space="preserve">b) przedsiębiorstwo ma prawo wyznaczyć lub odwołać większość członków organu administracyjnego, zarządzającego </w:t>
            </w:r>
            <w:r>
              <w:rPr>
                <w:i/>
              </w:rPr>
              <w:t>lub nadzorczego innego przedsię</w:t>
            </w:r>
            <w:r w:rsidRPr="00A345E4">
              <w:rPr>
                <w:i/>
              </w:rPr>
              <w:t xml:space="preserve">biorstwa; </w:t>
            </w:r>
          </w:p>
          <w:p w14:paraId="59D2D67C" w14:textId="77777777" w:rsidR="00D1319A" w:rsidRDefault="00D1319A" w:rsidP="00D1319A">
            <w:pPr>
              <w:spacing w:after="0"/>
              <w:ind w:left="6"/>
              <w:jc w:val="both"/>
              <w:outlineLvl w:val="0"/>
              <w:rPr>
                <w:i/>
              </w:rPr>
            </w:pPr>
            <w:r w:rsidRPr="00A345E4">
              <w:rPr>
                <w:i/>
              </w:rPr>
              <w:t>c) przedsiębiorstwo ma prawo wywierać do</w:t>
            </w:r>
            <w:r>
              <w:rPr>
                <w:i/>
              </w:rPr>
              <w:t>minujący wpływ na inne przedsię</w:t>
            </w:r>
            <w:r w:rsidRPr="00A345E4">
              <w:rPr>
                <w:i/>
              </w:rPr>
              <w:t xml:space="preserve">biorstwo na podstawie umowy zawartej z </w:t>
            </w:r>
            <w:r>
              <w:rPr>
                <w:i/>
              </w:rPr>
              <w:t>tym przedsiębiorstwem lub posta</w:t>
            </w:r>
            <w:r w:rsidRPr="00A345E4">
              <w:rPr>
                <w:i/>
              </w:rPr>
              <w:t xml:space="preserve">nowień w jego statucie lub umowie spółki; </w:t>
            </w:r>
          </w:p>
          <w:p w14:paraId="087B2EEA" w14:textId="77777777" w:rsidR="00D1319A" w:rsidRPr="00A817F5" w:rsidRDefault="00D1319A" w:rsidP="00D1319A">
            <w:pPr>
              <w:pStyle w:val="wypetab"/>
              <w:tabs>
                <w:tab w:val="left" w:pos="747"/>
              </w:tabs>
              <w:spacing w:line="276" w:lineRule="auto"/>
              <w:ind w:left="6"/>
              <w:jc w:val="both"/>
              <w:rPr>
                <w:rFonts w:ascii="Calibri" w:eastAsia="Calibri" w:hAnsi="Calibri" w:cs="Times New Roman"/>
                <w:i/>
                <w:iCs w:val="0"/>
                <w:sz w:val="22"/>
                <w:szCs w:val="22"/>
                <w:lang w:eastAsia="en-US"/>
              </w:rPr>
            </w:pPr>
            <w:r w:rsidRPr="00A817F5">
              <w:rPr>
                <w:rFonts w:ascii="Calibri" w:eastAsia="Calibri" w:hAnsi="Calibri" w:cs="Times New Roman"/>
                <w:i/>
                <w:iCs w:val="0"/>
                <w:sz w:val="22"/>
                <w:szCs w:val="22"/>
                <w:lang w:eastAsia="en-US"/>
              </w:rPr>
              <w:t>d) 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6C8803FA" w14:textId="77777777" w:rsidR="00472283" w:rsidRDefault="00472283" w:rsidP="00ED0B63">
            <w:pPr>
              <w:jc w:val="both"/>
            </w:pPr>
          </w:p>
          <w:p w14:paraId="1051ED77" w14:textId="77777777" w:rsidR="00721B78" w:rsidRPr="003B45CE" w:rsidRDefault="00721B78" w:rsidP="00B93181">
            <w:pPr>
              <w:ind w:left="820"/>
              <w:jc w:val="both"/>
            </w:pPr>
            <w:r w:rsidRPr="003B45CE">
              <w:t xml:space="preserve">Osobą upoważnioną do zaciągania zobowiązań w imieniu Zamawiającego jest: </w:t>
            </w:r>
          </w:p>
          <w:p w14:paraId="244F1D30" w14:textId="67F378D4" w:rsidR="00A96B93" w:rsidRPr="00C530D5" w:rsidRDefault="00A96B93" w:rsidP="00B93181">
            <w:pPr>
              <w:pStyle w:val="Akapitzlist"/>
              <w:numPr>
                <w:ilvl w:val="0"/>
                <w:numId w:val="6"/>
              </w:numPr>
              <w:spacing w:line="276" w:lineRule="auto"/>
              <w:ind w:left="820" w:firstLine="0"/>
              <w:jc w:val="both"/>
              <w:rPr>
                <w:color w:val="000000" w:themeColor="text1"/>
              </w:rPr>
            </w:pPr>
            <w:r w:rsidRPr="00C530D5">
              <w:rPr>
                <w:noProof/>
                <w:color w:val="000000" w:themeColor="text1"/>
              </w:rPr>
              <w:t xml:space="preserve"> </w:t>
            </w:r>
            <w:r w:rsidR="00914E2B">
              <w:rPr>
                <w:noProof/>
                <w:color w:val="000000" w:themeColor="text1"/>
              </w:rPr>
              <w:t>Tomasz Jawor</w:t>
            </w:r>
          </w:p>
          <w:p w14:paraId="77ABEC8F" w14:textId="77777777" w:rsidR="00924202" w:rsidRPr="00C530D5" w:rsidRDefault="00924202" w:rsidP="00924202">
            <w:pPr>
              <w:pStyle w:val="Akapitzlist"/>
              <w:spacing w:line="276" w:lineRule="auto"/>
              <w:ind w:left="820"/>
              <w:jc w:val="both"/>
              <w:rPr>
                <w:color w:val="000000" w:themeColor="text1"/>
              </w:rPr>
            </w:pPr>
          </w:p>
          <w:p w14:paraId="1CAFEEF2" w14:textId="74961D75" w:rsidR="00721B78" w:rsidRPr="00C530D5" w:rsidRDefault="00721B78" w:rsidP="00B93181">
            <w:pPr>
              <w:ind w:left="820"/>
              <w:jc w:val="both"/>
              <w:rPr>
                <w:color w:val="000000" w:themeColor="text1"/>
              </w:rPr>
            </w:pPr>
            <w:r w:rsidRPr="00C530D5">
              <w:rPr>
                <w:color w:val="000000" w:themeColor="text1"/>
              </w:rPr>
              <w:t>Osob</w:t>
            </w:r>
            <w:r w:rsidR="00771B10">
              <w:rPr>
                <w:color w:val="000000" w:themeColor="text1"/>
              </w:rPr>
              <w:t>ami</w:t>
            </w:r>
            <w:r w:rsidRPr="00C530D5">
              <w:rPr>
                <w:color w:val="000000" w:themeColor="text1"/>
              </w:rPr>
              <w:t xml:space="preserve"> wykonując</w:t>
            </w:r>
            <w:r w:rsidR="00771B10">
              <w:rPr>
                <w:color w:val="000000" w:themeColor="text1"/>
              </w:rPr>
              <w:t>ymi</w:t>
            </w:r>
            <w:r w:rsidRPr="00C530D5">
              <w:rPr>
                <w:color w:val="000000" w:themeColor="text1"/>
              </w:rPr>
              <w:t xml:space="preserve"> w imieniu Z</w:t>
            </w:r>
            <w:r w:rsidR="00B139FD">
              <w:rPr>
                <w:color w:val="000000" w:themeColor="text1"/>
              </w:rPr>
              <w:t>a</w:t>
            </w:r>
            <w:r w:rsidRPr="00C530D5">
              <w:rPr>
                <w:color w:val="000000" w:themeColor="text1"/>
              </w:rPr>
              <w:t xml:space="preserve">mawiającego czynności związane z przygotowaniem i przeprowadzeniem procedury wyboru wykonawcy </w:t>
            </w:r>
            <w:r w:rsidR="00771B10">
              <w:rPr>
                <w:color w:val="000000" w:themeColor="text1"/>
              </w:rPr>
              <w:t>są</w:t>
            </w:r>
            <w:r w:rsidRPr="00C530D5">
              <w:rPr>
                <w:color w:val="000000" w:themeColor="text1"/>
              </w:rPr>
              <w:t xml:space="preserve">: </w:t>
            </w:r>
          </w:p>
          <w:p w14:paraId="636C5C97" w14:textId="2B9EC0C2" w:rsidR="005D7CFF" w:rsidRDefault="00721B78" w:rsidP="00B93181">
            <w:pPr>
              <w:pStyle w:val="Akapitzlist"/>
              <w:numPr>
                <w:ilvl w:val="0"/>
                <w:numId w:val="6"/>
              </w:numPr>
              <w:spacing w:line="276" w:lineRule="auto"/>
              <w:ind w:left="820" w:firstLine="0"/>
              <w:jc w:val="both"/>
              <w:rPr>
                <w:color w:val="000000" w:themeColor="text1"/>
              </w:rPr>
            </w:pPr>
            <w:r w:rsidRPr="00C530D5">
              <w:rPr>
                <w:color w:val="000000" w:themeColor="text1"/>
              </w:rPr>
              <w:t xml:space="preserve">  </w:t>
            </w:r>
            <w:r w:rsidR="005D7CFF">
              <w:rPr>
                <w:noProof/>
                <w:color w:val="000000" w:themeColor="text1"/>
              </w:rPr>
              <w:t>Tomasz Jawor</w:t>
            </w:r>
            <w:r w:rsidR="00DD32AF">
              <w:rPr>
                <w:noProof/>
                <w:color w:val="000000" w:themeColor="text1"/>
              </w:rPr>
              <w:t>,</w:t>
            </w:r>
          </w:p>
          <w:p w14:paraId="6441F062" w14:textId="77777777" w:rsidR="00DD32AF" w:rsidRDefault="00DD32AF" w:rsidP="00B93181">
            <w:pPr>
              <w:pStyle w:val="Akapitzlist"/>
              <w:numPr>
                <w:ilvl w:val="0"/>
                <w:numId w:val="6"/>
              </w:numPr>
              <w:spacing w:line="276" w:lineRule="auto"/>
              <w:ind w:left="820" w:firstLine="0"/>
              <w:jc w:val="both"/>
              <w:rPr>
                <w:color w:val="000000" w:themeColor="text1"/>
              </w:rPr>
            </w:pPr>
            <w:r>
              <w:rPr>
                <w:noProof/>
                <w:color w:val="000000" w:themeColor="text1"/>
              </w:rPr>
              <w:t>Urszula Sochaczewska,</w:t>
            </w:r>
          </w:p>
          <w:p w14:paraId="246E7D6D" w14:textId="64013D19" w:rsidR="00721B78" w:rsidRPr="00C530D5" w:rsidRDefault="00DD32AF" w:rsidP="00B93181">
            <w:pPr>
              <w:pStyle w:val="Akapitzlist"/>
              <w:numPr>
                <w:ilvl w:val="0"/>
                <w:numId w:val="6"/>
              </w:numPr>
              <w:spacing w:line="276" w:lineRule="auto"/>
              <w:ind w:left="820" w:firstLine="0"/>
              <w:jc w:val="both"/>
              <w:rPr>
                <w:color w:val="000000" w:themeColor="text1"/>
              </w:rPr>
            </w:pPr>
            <w:r>
              <w:rPr>
                <w:noProof/>
                <w:color w:val="000000" w:themeColor="text1"/>
              </w:rPr>
              <w:t>Arkadiusz Wojciechowski</w:t>
            </w:r>
          </w:p>
          <w:p w14:paraId="3DCE8B53" w14:textId="77777777" w:rsidR="00721B78" w:rsidRPr="003B45CE" w:rsidRDefault="00721B78" w:rsidP="000A4CF5">
            <w:pPr>
              <w:pStyle w:val="Akapitzlist"/>
              <w:spacing w:line="276" w:lineRule="auto"/>
              <w:ind w:left="0"/>
              <w:jc w:val="both"/>
              <w:rPr>
                <w:b/>
              </w:rPr>
            </w:pPr>
          </w:p>
          <w:p w14:paraId="37C3C8FE" w14:textId="77777777" w:rsidR="00721B78" w:rsidRPr="003B45CE" w:rsidRDefault="00721B78" w:rsidP="00B93181">
            <w:pPr>
              <w:pStyle w:val="Akapitzlist"/>
              <w:spacing w:line="276" w:lineRule="auto"/>
              <w:ind w:left="820"/>
              <w:jc w:val="both"/>
              <w:rPr>
                <w:b/>
              </w:rPr>
            </w:pPr>
            <w:r w:rsidRPr="003B45CE">
              <w:rPr>
                <w:b/>
              </w:rPr>
              <w:t>Oferent potwierdza spełnienie warunku poprzez złożenie oświadczenia, którego treść zawarto w formularzu ofertowym (</w:t>
            </w:r>
            <w:r w:rsidRPr="003B45CE">
              <w:rPr>
                <w:rFonts w:asciiTheme="minorHAnsi" w:hAnsiTheme="minorHAnsi" w:cs="Tahoma"/>
                <w:b/>
              </w:rPr>
              <w:t>Wzór – Załącznik nr 1 do zapytania ofertowego</w:t>
            </w:r>
            <w:r w:rsidRPr="003B45CE">
              <w:rPr>
                <w:b/>
              </w:rPr>
              <w:t>).</w:t>
            </w:r>
          </w:p>
          <w:p w14:paraId="6D0289F1" w14:textId="77777777" w:rsidR="00721B78" w:rsidRPr="003B45CE" w:rsidRDefault="00721B78" w:rsidP="00905010">
            <w:pPr>
              <w:jc w:val="both"/>
              <w:rPr>
                <w:b/>
              </w:rPr>
            </w:pPr>
          </w:p>
          <w:p w14:paraId="1572E24E" w14:textId="77777777" w:rsidR="00721B78" w:rsidRPr="003B45CE" w:rsidRDefault="00721B78" w:rsidP="00905010">
            <w:pPr>
              <w:jc w:val="both"/>
              <w:rPr>
                <w:b/>
              </w:rPr>
            </w:pPr>
            <w:r w:rsidRPr="003B45CE">
              <w:rPr>
                <w:b/>
              </w:rPr>
              <w:t>B. Do udziału w postępowaniu dopuszczony zostanie Wykonawca, który:</w:t>
            </w:r>
          </w:p>
          <w:p w14:paraId="2604F3D4" w14:textId="7E5A3CF2" w:rsidR="00B93961" w:rsidRPr="00C533C2" w:rsidRDefault="00B93961" w:rsidP="00FC70E0">
            <w:pPr>
              <w:pStyle w:val="Akapitzlist"/>
              <w:numPr>
                <w:ilvl w:val="0"/>
                <w:numId w:val="9"/>
              </w:numPr>
              <w:spacing w:line="276" w:lineRule="auto"/>
              <w:jc w:val="both"/>
              <w:rPr>
                <w:color w:val="000000" w:themeColor="text1"/>
              </w:rPr>
            </w:pPr>
            <w:r w:rsidRPr="00C533C2">
              <w:rPr>
                <w:color w:val="000000" w:themeColor="text1"/>
              </w:rPr>
              <w:t>Posiada zdolność do występowania w obrocie gospodarczym.</w:t>
            </w:r>
          </w:p>
          <w:p w14:paraId="6968A360" w14:textId="77777777" w:rsidR="00B93961" w:rsidRPr="00C533C2" w:rsidRDefault="00B93961" w:rsidP="00B93961">
            <w:pPr>
              <w:pStyle w:val="Akapitzlist"/>
              <w:spacing w:line="276" w:lineRule="auto"/>
              <w:jc w:val="both"/>
              <w:rPr>
                <w:color w:val="000000" w:themeColor="text1"/>
              </w:rPr>
            </w:pPr>
          </w:p>
          <w:p w14:paraId="619ED2F4" w14:textId="22E0BDB6" w:rsidR="00B93961" w:rsidRPr="00C533C2" w:rsidRDefault="00B93961" w:rsidP="00B93961">
            <w:pPr>
              <w:pStyle w:val="Akapitzlist"/>
              <w:spacing w:line="276" w:lineRule="auto"/>
              <w:jc w:val="both"/>
              <w:rPr>
                <w:b/>
                <w:color w:val="000000" w:themeColor="text1"/>
              </w:rPr>
            </w:pPr>
            <w:r w:rsidRPr="00C533C2">
              <w:rPr>
                <w:b/>
                <w:color w:val="000000" w:themeColor="text1"/>
              </w:rPr>
              <w:t>Oferent potwierdza spełnienie warunku poprzez złożenie oświadczenia, którego treść zawarto w formularzu ofertowym (</w:t>
            </w:r>
            <w:r w:rsidRPr="00C533C2">
              <w:rPr>
                <w:rFonts w:asciiTheme="minorHAnsi" w:hAnsiTheme="minorHAnsi" w:cs="Tahoma"/>
                <w:b/>
                <w:color w:val="000000" w:themeColor="text1"/>
              </w:rPr>
              <w:t>Wzór – Załącznik nr 1 do zapytania ofertowego</w:t>
            </w:r>
            <w:r w:rsidRPr="00C533C2">
              <w:rPr>
                <w:b/>
                <w:color w:val="000000" w:themeColor="text1"/>
              </w:rPr>
              <w:t>).</w:t>
            </w:r>
          </w:p>
          <w:p w14:paraId="6E508A91" w14:textId="22E0BDB6" w:rsidR="00B93961" w:rsidRPr="00C533C2" w:rsidRDefault="00B93961" w:rsidP="00B93961">
            <w:pPr>
              <w:pStyle w:val="Akapitzlist"/>
              <w:spacing w:line="276" w:lineRule="auto"/>
              <w:jc w:val="both"/>
              <w:rPr>
                <w:color w:val="000000" w:themeColor="text1"/>
              </w:rPr>
            </w:pPr>
          </w:p>
          <w:p w14:paraId="75558016" w14:textId="3F5C3F5A" w:rsidR="00B93961" w:rsidRPr="00C533C2" w:rsidRDefault="00B93961" w:rsidP="00FC70E0">
            <w:pPr>
              <w:pStyle w:val="Akapitzlist"/>
              <w:numPr>
                <w:ilvl w:val="0"/>
                <w:numId w:val="9"/>
              </w:numPr>
              <w:spacing w:line="276" w:lineRule="auto"/>
              <w:jc w:val="both"/>
              <w:rPr>
                <w:color w:val="000000" w:themeColor="text1"/>
              </w:rPr>
            </w:pPr>
            <w:r w:rsidRPr="00C533C2">
              <w:rPr>
                <w:color w:val="000000" w:themeColor="text1"/>
              </w:rPr>
              <w:t>Posiada uprawnienia do prowadzenia określonej działalności gospodarczej lub zawodowej, o ile wynika to z odrębnych przepisów.</w:t>
            </w:r>
          </w:p>
          <w:p w14:paraId="50F727ED" w14:textId="77777777" w:rsidR="00B93961" w:rsidRPr="00C533C2" w:rsidRDefault="00B93961" w:rsidP="00B93961">
            <w:pPr>
              <w:pStyle w:val="Akapitzlist"/>
              <w:spacing w:line="276" w:lineRule="auto"/>
              <w:jc w:val="both"/>
              <w:rPr>
                <w:color w:val="000000" w:themeColor="text1"/>
              </w:rPr>
            </w:pPr>
          </w:p>
          <w:p w14:paraId="06D79255" w14:textId="77777777" w:rsidR="00B93961" w:rsidRPr="00C533C2" w:rsidRDefault="00B93961" w:rsidP="00B93961">
            <w:pPr>
              <w:pStyle w:val="Akapitzlist"/>
              <w:spacing w:line="276" w:lineRule="auto"/>
              <w:jc w:val="both"/>
              <w:rPr>
                <w:b/>
                <w:color w:val="000000" w:themeColor="text1"/>
              </w:rPr>
            </w:pPr>
            <w:r w:rsidRPr="00C533C2">
              <w:rPr>
                <w:b/>
                <w:color w:val="000000" w:themeColor="text1"/>
              </w:rPr>
              <w:t>Oferent potwierdza spełnienie warunku poprzez złożenie oświadczenia, którego treść zawarto w formularzu ofertowym (</w:t>
            </w:r>
            <w:r w:rsidRPr="00C533C2">
              <w:rPr>
                <w:rFonts w:asciiTheme="minorHAnsi" w:hAnsiTheme="minorHAnsi" w:cs="Tahoma"/>
                <w:b/>
                <w:color w:val="000000" w:themeColor="text1"/>
              </w:rPr>
              <w:t>Wzór – Załącznik nr 1 do zapytania ofertowego</w:t>
            </w:r>
            <w:r w:rsidRPr="00C533C2">
              <w:rPr>
                <w:b/>
                <w:color w:val="000000" w:themeColor="text1"/>
              </w:rPr>
              <w:t>).</w:t>
            </w:r>
          </w:p>
          <w:p w14:paraId="4EBB69D3" w14:textId="77777777" w:rsidR="00B93961" w:rsidRPr="00C533C2" w:rsidRDefault="00B93961" w:rsidP="00B93961">
            <w:pPr>
              <w:pStyle w:val="Akapitzlist"/>
              <w:spacing w:line="276" w:lineRule="auto"/>
              <w:jc w:val="both"/>
              <w:rPr>
                <w:color w:val="000000" w:themeColor="text1"/>
              </w:rPr>
            </w:pPr>
          </w:p>
          <w:p w14:paraId="736098A2" w14:textId="225C994E" w:rsidR="00721B78" w:rsidRPr="00C533C2" w:rsidRDefault="00721B78" w:rsidP="00FC70E0">
            <w:pPr>
              <w:pStyle w:val="Akapitzlist"/>
              <w:numPr>
                <w:ilvl w:val="0"/>
                <w:numId w:val="9"/>
              </w:numPr>
              <w:spacing w:line="276" w:lineRule="auto"/>
              <w:jc w:val="both"/>
              <w:rPr>
                <w:color w:val="000000" w:themeColor="text1"/>
              </w:rPr>
            </w:pPr>
            <w:r w:rsidRPr="00C533C2">
              <w:rPr>
                <w:color w:val="000000" w:themeColor="text1"/>
              </w:rPr>
              <w:t xml:space="preserve">W </w:t>
            </w:r>
            <w:r w:rsidR="00771B10" w:rsidRPr="00C533C2">
              <w:rPr>
                <w:color w:val="000000" w:themeColor="text1"/>
              </w:rPr>
              <w:t>stosunku,</w:t>
            </w:r>
            <w:r w:rsidRPr="00C533C2">
              <w:rPr>
                <w:color w:val="000000" w:themeColor="text1"/>
              </w:rPr>
              <w:t xml:space="preserve"> do którego nie wszczęto postępowania upadłościowego lub układowego. </w:t>
            </w:r>
          </w:p>
          <w:p w14:paraId="5BCC77EF" w14:textId="77777777" w:rsidR="00721B78" w:rsidRPr="00C533C2" w:rsidRDefault="00721B78" w:rsidP="007B32C7">
            <w:pPr>
              <w:pStyle w:val="Akapitzlist"/>
              <w:spacing w:line="276" w:lineRule="auto"/>
              <w:jc w:val="both"/>
              <w:rPr>
                <w:color w:val="000000" w:themeColor="text1"/>
              </w:rPr>
            </w:pPr>
          </w:p>
          <w:p w14:paraId="4E21FA0B" w14:textId="77777777" w:rsidR="00721B78" w:rsidRPr="00C533C2" w:rsidRDefault="00721B78" w:rsidP="00905010">
            <w:pPr>
              <w:pStyle w:val="Akapitzlist"/>
              <w:spacing w:line="276" w:lineRule="auto"/>
              <w:jc w:val="both"/>
              <w:rPr>
                <w:b/>
                <w:color w:val="000000" w:themeColor="text1"/>
              </w:rPr>
            </w:pPr>
            <w:r w:rsidRPr="00C533C2">
              <w:rPr>
                <w:b/>
                <w:color w:val="000000" w:themeColor="text1"/>
              </w:rPr>
              <w:t>Oferent potwierdza spełnienie warunku poprzez złożenie oświadczenia, którego treść zawarto w formularzu ofertowym (</w:t>
            </w:r>
            <w:r w:rsidRPr="00C533C2">
              <w:rPr>
                <w:rFonts w:asciiTheme="minorHAnsi" w:hAnsiTheme="minorHAnsi" w:cs="Tahoma"/>
                <w:b/>
                <w:color w:val="000000" w:themeColor="text1"/>
              </w:rPr>
              <w:t>Wzór – Załącznik nr 1 do zapytania ofertowego</w:t>
            </w:r>
            <w:r w:rsidRPr="00C533C2">
              <w:rPr>
                <w:b/>
                <w:color w:val="000000" w:themeColor="text1"/>
              </w:rPr>
              <w:t>) oraz odpisu z rejestru KRS, CEIDG lub równoważnych rejestrów obowiązujących w kraju oferenta.</w:t>
            </w:r>
          </w:p>
          <w:p w14:paraId="08825942" w14:textId="77777777" w:rsidR="00721B78" w:rsidRPr="00C533C2" w:rsidRDefault="00721B78" w:rsidP="00905010">
            <w:pPr>
              <w:pStyle w:val="Akapitzlist"/>
              <w:spacing w:line="276" w:lineRule="auto"/>
              <w:jc w:val="both"/>
              <w:rPr>
                <w:b/>
                <w:color w:val="000000" w:themeColor="text1"/>
              </w:rPr>
            </w:pPr>
          </w:p>
          <w:p w14:paraId="0BA6E39D" w14:textId="77777777" w:rsidR="00721B78" w:rsidRPr="00C533C2" w:rsidRDefault="00721B78" w:rsidP="00FC70E0">
            <w:pPr>
              <w:pStyle w:val="Akapitzlist"/>
              <w:numPr>
                <w:ilvl w:val="0"/>
                <w:numId w:val="9"/>
              </w:numPr>
              <w:spacing w:line="276" w:lineRule="auto"/>
              <w:jc w:val="both"/>
              <w:rPr>
                <w:color w:val="000000" w:themeColor="text1"/>
              </w:rPr>
            </w:pPr>
            <w:r w:rsidRPr="00C533C2">
              <w:rPr>
                <w:color w:val="000000" w:themeColor="text1"/>
              </w:rPr>
              <w:t>Nie posiada zaległości w opłacaniu podatków lub zaległości z opłacaniem składek na ubezpieczenie społeczne lub zdrowotne</w:t>
            </w:r>
          </w:p>
          <w:p w14:paraId="1C76BF13" w14:textId="77777777" w:rsidR="00721B78" w:rsidRPr="00C533C2" w:rsidRDefault="00721B78" w:rsidP="007B32C7">
            <w:pPr>
              <w:pStyle w:val="Akapitzlist"/>
              <w:spacing w:line="276" w:lineRule="auto"/>
              <w:jc w:val="both"/>
              <w:rPr>
                <w:color w:val="000000" w:themeColor="text1"/>
              </w:rPr>
            </w:pPr>
            <w:r w:rsidRPr="00C533C2">
              <w:rPr>
                <w:b/>
                <w:color w:val="000000" w:themeColor="text1"/>
              </w:rPr>
              <w:t>Oferent potwierdza spełnienie warunku poprzez złożenie:</w:t>
            </w:r>
          </w:p>
          <w:p w14:paraId="128D08DB" w14:textId="77777777" w:rsidR="00721B78" w:rsidRPr="00C533C2" w:rsidRDefault="00721B78" w:rsidP="00E56B35">
            <w:pPr>
              <w:pStyle w:val="Akapitzlist"/>
              <w:numPr>
                <w:ilvl w:val="0"/>
                <w:numId w:val="19"/>
              </w:numPr>
              <w:jc w:val="both"/>
              <w:rPr>
                <w:color w:val="000000" w:themeColor="text1"/>
              </w:rPr>
            </w:pPr>
            <w:r w:rsidRPr="00C533C2">
              <w:rPr>
                <w:color w:val="000000" w:themeColor="text1"/>
              </w:rPr>
              <w:tab/>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479981F0" w14:textId="77777777" w:rsidR="00721B78" w:rsidRPr="00C533C2" w:rsidRDefault="00721B78" w:rsidP="00E56B35">
            <w:pPr>
              <w:pStyle w:val="Akapitzlist"/>
              <w:numPr>
                <w:ilvl w:val="0"/>
                <w:numId w:val="19"/>
              </w:numPr>
              <w:jc w:val="both"/>
              <w:rPr>
                <w:color w:val="000000" w:themeColor="text1"/>
              </w:rPr>
            </w:pPr>
            <w:r w:rsidRPr="00C533C2">
              <w:rPr>
                <w:color w:val="000000" w:themeColor="text1"/>
              </w:rPr>
              <w:tab/>
              <w:t xml:space="preserve">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w:t>
            </w:r>
            <w:r w:rsidRPr="00C533C2">
              <w:rPr>
                <w:color w:val="000000" w:themeColor="text1"/>
              </w:rPr>
              <w:lastRenderedPageBreak/>
              <w:t>rozłożenie na raty zaległych płatności lub wstrzymanie w całości wykonania decyzji właściwego organu;</w:t>
            </w:r>
          </w:p>
          <w:p w14:paraId="671ABFDB" w14:textId="77777777" w:rsidR="00721B78" w:rsidRPr="00C533C2" w:rsidRDefault="00721B78" w:rsidP="00905010">
            <w:pPr>
              <w:pStyle w:val="Akapitzlist"/>
              <w:spacing w:line="276" w:lineRule="auto"/>
              <w:jc w:val="both"/>
              <w:rPr>
                <w:color w:val="000000" w:themeColor="text1"/>
              </w:rPr>
            </w:pPr>
          </w:p>
          <w:p w14:paraId="22F391DF" w14:textId="0C742F66" w:rsidR="00B93961" w:rsidRPr="00C533C2" w:rsidRDefault="00721B78" w:rsidP="00B93961">
            <w:pPr>
              <w:pStyle w:val="Akapitzlist"/>
              <w:numPr>
                <w:ilvl w:val="0"/>
                <w:numId w:val="9"/>
              </w:numPr>
              <w:jc w:val="both"/>
              <w:rPr>
                <w:rFonts w:cs="Tahoma"/>
                <w:color w:val="000000" w:themeColor="text1"/>
              </w:rPr>
            </w:pPr>
            <w:r w:rsidRPr="00C533C2">
              <w:rPr>
                <w:rFonts w:cs="Tahoma"/>
                <w:color w:val="000000" w:themeColor="text1"/>
              </w:rPr>
              <w:t xml:space="preserve">Posiada zdolność techniczną i zawodową w zakresie wiedzy i doświadczenia. Warunek zostanie uznany za spełniony, jeżeli Wykonawca wykaże, że w okresie ostatnich </w:t>
            </w:r>
            <w:r w:rsidR="0052332A">
              <w:rPr>
                <w:rFonts w:cs="Tahoma"/>
                <w:color w:val="000000" w:themeColor="text1"/>
              </w:rPr>
              <w:t>5</w:t>
            </w:r>
            <w:r w:rsidR="00D1319A">
              <w:rPr>
                <w:rFonts w:cs="Tahoma"/>
                <w:color w:val="000000" w:themeColor="text1"/>
              </w:rPr>
              <w:t xml:space="preserve"> </w:t>
            </w:r>
            <w:r w:rsidRPr="00C533C2">
              <w:rPr>
                <w:rFonts w:cs="Tahoma"/>
                <w:color w:val="000000" w:themeColor="text1"/>
              </w:rPr>
              <w:t>lat, a jeżeli okres prowadzenia działalności jest krótszy, to w tym okresie, należycie wykonał</w:t>
            </w:r>
            <w:r w:rsidR="00924202" w:rsidRPr="00C533C2">
              <w:rPr>
                <w:rFonts w:cs="Tahoma"/>
                <w:color w:val="000000" w:themeColor="text1"/>
              </w:rPr>
              <w:t xml:space="preserve"> </w:t>
            </w:r>
            <w:r w:rsidRPr="00C533C2">
              <w:rPr>
                <w:rFonts w:cs="Tahoma"/>
                <w:color w:val="000000" w:themeColor="text1"/>
              </w:rPr>
              <w:t xml:space="preserve">co najmniej </w:t>
            </w:r>
            <w:r w:rsidR="0052332A">
              <w:rPr>
                <w:rFonts w:cs="Tahoma"/>
                <w:color w:val="000000" w:themeColor="text1"/>
              </w:rPr>
              <w:t>2</w:t>
            </w:r>
            <w:r w:rsidR="005869E3" w:rsidRPr="00C533C2">
              <w:rPr>
                <w:rFonts w:cs="Tahoma"/>
                <w:color w:val="000000" w:themeColor="text1"/>
              </w:rPr>
              <w:t xml:space="preserve"> </w:t>
            </w:r>
            <w:r w:rsidRPr="00C533C2">
              <w:rPr>
                <w:rFonts w:cs="Tahoma"/>
                <w:color w:val="000000" w:themeColor="text1"/>
              </w:rPr>
              <w:t xml:space="preserve">roboty budowlane polegające na </w:t>
            </w:r>
            <w:r w:rsidR="00437323" w:rsidRPr="00C533C2">
              <w:rPr>
                <w:rFonts w:cs="Tahoma"/>
                <w:color w:val="000000" w:themeColor="text1"/>
              </w:rPr>
              <w:t xml:space="preserve">realizacji </w:t>
            </w:r>
            <w:r w:rsidR="005401EA" w:rsidRPr="00C533C2">
              <w:rPr>
                <w:rFonts w:cs="Tahoma"/>
                <w:color w:val="000000" w:themeColor="text1"/>
              </w:rPr>
              <w:t>biogazowni</w:t>
            </w:r>
            <w:r w:rsidR="00437323" w:rsidRPr="00C533C2">
              <w:rPr>
                <w:rFonts w:cs="Tahoma"/>
                <w:color w:val="000000" w:themeColor="text1"/>
              </w:rPr>
              <w:t xml:space="preserve"> o mocy minimum </w:t>
            </w:r>
            <w:r w:rsidR="00437323" w:rsidRPr="00771B10">
              <w:rPr>
                <w:rFonts w:cs="Tahoma"/>
                <w:color w:val="000000" w:themeColor="text1"/>
              </w:rPr>
              <w:t>0</w:t>
            </w:r>
            <w:r w:rsidR="00E84EE3" w:rsidRPr="00771B10">
              <w:rPr>
                <w:rFonts w:cs="Tahoma"/>
                <w:color w:val="000000" w:themeColor="text1"/>
              </w:rPr>
              <w:t>,</w:t>
            </w:r>
            <w:r w:rsidR="00CC094B" w:rsidRPr="00771B10">
              <w:rPr>
                <w:rFonts w:cs="Tahoma"/>
                <w:color w:val="000000" w:themeColor="text1"/>
              </w:rPr>
              <w:t>8</w:t>
            </w:r>
            <w:r w:rsidR="00437323" w:rsidRPr="00C533C2">
              <w:rPr>
                <w:rFonts w:cs="Tahoma"/>
                <w:color w:val="000000" w:themeColor="text1"/>
              </w:rPr>
              <w:t xml:space="preserve"> MW</w:t>
            </w:r>
            <w:r w:rsidR="00437323" w:rsidRPr="00C533C2" w:rsidDel="00437323">
              <w:rPr>
                <w:rFonts w:cs="Tahoma"/>
                <w:color w:val="000000" w:themeColor="text1"/>
              </w:rPr>
              <w:t xml:space="preserve"> </w:t>
            </w:r>
            <w:r w:rsidR="005401EA" w:rsidRPr="00C533C2">
              <w:rPr>
                <w:rFonts w:cs="Tahoma"/>
                <w:color w:val="000000" w:themeColor="text1"/>
              </w:rPr>
              <w:t xml:space="preserve">każda </w:t>
            </w:r>
            <w:r w:rsidRPr="00C533C2">
              <w:rPr>
                <w:rFonts w:cs="Tahoma"/>
                <w:color w:val="000000" w:themeColor="text1"/>
              </w:rPr>
              <w:t>wraz z przyłączem energetycznym</w:t>
            </w:r>
            <w:r w:rsidR="00B93961" w:rsidRPr="00C533C2">
              <w:rPr>
                <w:rFonts w:cs="Tahoma"/>
                <w:color w:val="000000" w:themeColor="text1"/>
              </w:rPr>
              <w:t>, przy warunkach:</w:t>
            </w:r>
          </w:p>
          <w:p w14:paraId="1B8FE8FF" w14:textId="77777777" w:rsidR="00B93961" w:rsidRPr="00C533C2" w:rsidRDefault="00B93961" w:rsidP="00B93961">
            <w:pPr>
              <w:pStyle w:val="Akapitzlist"/>
              <w:jc w:val="both"/>
              <w:rPr>
                <w:rFonts w:cs="Tahoma"/>
                <w:color w:val="000000" w:themeColor="text1"/>
              </w:rPr>
            </w:pPr>
            <w:r w:rsidRPr="00C533C2">
              <w:rPr>
                <w:rFonts w:cs="Tahoma"/>
                <w:color w:val="000000" w:themeColor="text1"/>
              </w:rPr>
              <w:t>- biogazownia pracująca na jednej lub więcej jednostce kogeneracyjnej,</w:t>
            </w:r>
          </w:p>
          <w:p w14:paraId="618B8E74" w14:textId="206BF847" w:rsidR="00B93961" w:rsidRPr="00C533C2" w:rsidRDefault="00B93961" w:rsidP="00B93961">
            <w:pPr>
              <w:pStyle w:val="Akapitzlist"/>
              <w:jc w:val="both"/>
              <w:rPr>
                <w:rFonts w:cs="Tahoma"/>
                <w:color w:val="000000" w:themeColor="text1"/>
              </w:rPr>
            </w:pPr>
            <w:r w:rsidRPr="00C533C2">
              <w:rPr>
                <w:rFonts w:cs="Tahoma"/>
                <w:color w:val="000000" w:themeColor="text1"/>
              </w:rPr>
              <w:t>- każda inwestycja musi być wykonana w ramach jednej komp</w:t>
            </w:r>
            <w:r w:rsidR="00D1319A">
              <w:rPr>
                <w:rFonts w:cs="Tahoma"/>
                <w:color w:val="000000" w:themeColor="text1"/>
              </w:rPr>
              <w:t xml:space="preserve">leksowej umowy o wartości min. </w:t>
            </w:r>
            <w:r w:rsidR="001F0074">
              <w:rPr>
                <w:rFonts w:cs="Tahoma"/>
                <w:color w:val="000000" w:themeColor="text1"/>
              </w:rPr>
              <w:t>15</w:t>
            </w:r>
            <w:r w:rsidR="001F0074" w:rsidRPr="00C533C2">
              <w:rPr>
                <w:rFonts w:cs="Tahoma"/>
                <w:color w:val="000000" w:themeColor="text1"/>
              </w:rPr>
              <w:t> </w:t>
            </w:r>
            <w:r w:rsidRPr="00C533C2">
              <w:rPr>
                <w:rFonts w:cs="Tahoma"/>
                <w:color w:val="000000" w:themeColor="text1"/>
              </w:rPr>
              <w:t>000 000,00zł netto każda.</w:t>
            </w:r>
          </w:p>
          <w:p w14:paraId="065FAA00" w14:textId="77777777" w:rsidR="00721B78" w:rsidRPr="00527F63" w:rsidRDefault="00721B78" w:rsidP="000A6456">
            <w:pPr>
              <w:spacing w:after="0"/>
              <w:ind w:left="720"/>
              <w:jc w:val="both"/>
              <w:rPr>
                <w:rFonts w:asciiTheme="minorHAnsi" w:hAnsiTheme="minorHAnsi" w:cstheme="minorHAnsi"/>
                <w:color w:val="000000" w:themeColor="text1"/>
              </w:rPr>
            </w:pPr>
          </w:p>
          <w:p w14:paraId="1F096D63" w14:textId="4CBABB27" w:rsidR="00721B78" w:rsidRPr="00527F63" w:rsidRDefault="00721B78" w:rsidP="00212021">
            <w:pPr>
              <w:pStyle w:val="Akapitzlist"/>
              <w:jc w:val="both"/>
              <w:rPr>
                <w:b/>
                <w:color w:val="000000" w:themeColor="text1"/>
              </w:rPr>
            </w:pPr>
            <w:r w:rsidRPr="00527F63">
              <w:rPr>
                <w:b/>
                <w:color w:val="000000" w:themeColor="text1"/>
              </w:rPr>
              <w:t>Oferent potwierdza spełnienie warunku poprzez złożenie oświadczenia, którego treść zawarto w formularzu „Wykaz Robót” (</w:t>
            </w:r>
            <w:r w:rsidRPr="00527F63">
              <w:rPr>
                <w:rFonts w:asciiTheme="minorHAnsi" w:hAnsiTheme="minorHAnsi" w:cs="Tahoma"/>
                <w:b/>
                <w:color w:val="000000" w:themeColor="text1"/>
              </w:rPr>
              <w:t xml:space="preserve">Wzór – Załącznik nr </w:t>
            </w:r>
            <w:r w:rsidR="000D6595">
              <w:rPr>
                <w:rFonts w:asciiTheme="minorHAnsi" w:hAnsiTheme="minorHAnsi" w:cs="Tahoma"/>
                <w:b/>
                <w:color w:val="000000" w:themeColor="text1"/>
              </w:rPr>
              <w:t>2</w:t>
            </w:r>
            <w:r w:rsidR="000D6595" w:rsidRPr="00527F63">
              <w:rPr>
                <w:rFonts w:asciiTheme="minorHAnsi" w:hAnsiTheme="minorHAnsi" w:cs="Tahoma"/>
                <w:b/>
                <w:color w:val="000000" w:themeColor="text1"/>
              </w:rPr>
              <w:t xml:space="preserve"> </w:t>
            </w:r>
            <w:r w:rsidRPr="00527F63">
              <w:rPr>
                <w:rFonts w:asciiTheme="minorHAnsi" w:hAnsiTheme="minorHAnsi" w:cs="Tahoma"/>
                <w:b/>
                <w:color w:val="000000" w:themeColor="text1"/>
              </w:rPr>
              <w:t>do zapytania ofertowego)</w:t>
            </w:r>
            <w:r w:rsidRPr="00527F63">
              <w:rPr>
                <w:b/>
                <w:color w:val="000000" w:themeColor="text1"/>
              </w:rPr>
              <w:t>. Do przedmiotowego oświadczenia należy dołączyć dokumenty (np. referencje, poświadczenia, protokoły odbioru) potwierdzające, że wykazane roboty zostały wykonane w sposób należyty.</w:t>
            </w:r>
          </w:p>
          <w:p w14:paraId="47B628F6" w14:textId="77777777" w:rsidR="00721B78" w:rsidRPr="00C83773" w:rsidRDefault="00721B78" w:rsidP="00212021">
            <w:pPr>
              <w:pStyle w:val="Akapitzlist"/>
              <w:jc w:val="both"/>
              <w:rPr>
                <w:b/>
                <w:color w:val="000000" w:themeColor="text1"/>
              </w:rPr>
            </w:pPr>
          </w:p>
          <w:p w14:paraId="324E2F79" w14:textId="77777777" w:rsidR="00721B78" w:rsidRPr="00C83773" w:rsidRDefault="00721B78" w:rsidP="00FC70E0">
            <w:pPr>
              <w:pStyle w:val="Akapitzlist"/>
              <w:numPr>
                <w:ilvl w:val="0"/>
                <w:numId w:val="9"/>
              </w:numPr>
              <w:rPr>
                <w:rFonts w:cs="Tahoma"/>
                <w:color w:val="000000" w:themeColor="text1"/>
              </w:rPr>
            </w:pPr>
            <w:r w:rsidRPr="00C83773">
              <w:rPr>
                <w:rFonts w:cs="Tahoma"/>
                <w:color w:val="000000" w:themeColor="text1"/>
              </w:rPr>
              <w:t>W momencie realizacji zamówienia będzie posiadał zdolność techniczną i zawodową w zakresie dysponowania osobami zdolnymi do wykonania zamówienia.</w:t>
            </w:r>
          </w:p>
          <w:p w14:paraId="619FE454" w14:textId="34A91623" w:rsidR="00B93961" w:rsidRPr="00C83773" w:rsidRDefault="00721B78" w:rsidP="00B93961">
            <w:pPr>
              <w:pStyle w:val="Akapitzlist"/>
              <w:jc w:val="both"/>
              <w:rPr>
                <w:rFonts w:cs="Tahoma"/>
                <w:color w:val="000000" w:themeColor="text1"/>
              </w:rPr>
            </w:pPr>
            <w:r w:rsidRPr="00C83773">
              <w:rPr>
                <w:rFonts w:cs="Tahoma"/>
                <w:color w:val="000000" w:themeColor="text1"/>
              </w:rPr>
              <w:t>Zamawiający uzna, że Oferent spełnia przedmiotowy warunek, jeżeli wskaże, że będzie dysponował następującymi osobami</w:t>
            </w:r>
            <w:r w:rsidR="002F559D" w:rsidRPr="00C83773">
              <w:rPr>
                <w:rFonts w:cs="Tahoma"/>
                <w:color w:val="000000" w:themeColor="text1"/>
              </w:rPr>
              <w:t>/</w:t>
            </w:r>
            <w:r w:rsidR="00771B10" w:rsidRPr="00C83773">
              <w:rPr>
                <w:rFonts w:cs="Tahoma"/>
                <w:color w:val="000000" w:themeColor="text1"/>
              </w:rPr>
              <w:t>jednostkami,</w:t>
            </w:r>
            <w:r w:rsidRPr="00C83773">
              <w:rPr>
                <w:rFonts w:cs="Tahoma"/>
                <w:color w:val="000000" w:themeColor="text1"/>
              </w:rPr>
              <w:t xml:space="preserve"> które będą uczestniczyć w wykonaniu zamówienia:</w:t>
            </w:r>
          </w:p>
          <w:p w14:paraId="4F02862A" w14:textId="77777777" w:rsidR="004C5F03" w:rsidRPr="00C83773" w:rsidRDefault="00B93961" w:rsidP="004C5F03">
            <w:pPr>
              <w:pStyle w:val="Akapitzlist"/>
              <w:numPr>
                <w:ilvl w:val="0"/>
                <w:numId w:val="6"/>
              </w:numPr>
              <w:jc w:val="both"/>
              <w:rPr>
                <w:rFonts w:cs="Tahoma"/>
                <w:color w:val="000000" w:themeColor="text1"/>
              </w:rPr>
            </w:pPr>
            <w:bookmarkStart w:id="2" w:name="_Hlk231995373"/>
            <w:r w:rsidRPr="00C83773">
              <w:rPr>
                <w:rFonts w:cs="Tahoma"/>
                <w:b/>
                <w:color w:val="000000" w:themeColor="text1"/>
              </w:rPr>
              <w:t>Kierownika budowy</w:t>
            </w:r>
            <w:r w:rsidRPr="00C83773">
              <w:rPr>
                <w:rFonts w:cs="Tahoma"/>
                <w:color w:val="000000" w:themeColor="text1"/>
              </w:rPr>
              <w:t xml:space="preserve"> – osoba wyznaczona na to stanowisko musi: (1) posiadać uprawnienia budowlane w specjalności konstrukcyjno-budowlanej do kierowania robotami budowlanymi bez ograniczeń; (2) posiadać prawo wykonywania we wskazanym zakresie samodzielnych funkcji technicznych w budownictwie na terenie Rzeczypospolitej Polskiej (dopuszczając uznawalność dokumentów potwierdzających posiadanie kwalifikacji zgodnie z prawem polskim i UE); (3) posiadać minimum trzyletnie doświadczenie na stanowisku kierownika budowy; (4) w okresie przed złożeniem oferty przez Wykonawcę pełnić funkcję kierownika budowy przy realizacji minimum 2 (dwóch) inwestycji polegających na wybudowaniu biogazowni rolniczej pracującej na jednej lub więcej jednostce kogeneracyjnej o mocy elektrycznej nie mniejszej niż 250 kW; </w:t>
            </w:r>
          </w:p>
          <w:p w14:paraId="469F87E3" w14:textId="77777777" w:rsidR="004C5F03" w:rsidRPr="00C83773" w:rsidRDefault="004C5F03" w:rsidP="004C5F03">
            <w:pPr>
              <w:pStyle w:val="Akapitzlist"/>
              <w:numPr>
                <w:ilvl w:val="0"/>
                <w:numId w:val="6"/>
              </w:numPr>
              <w:jc w:val="both"/>
              <w:rPr>
                <w:rFonts w:cs="Tahoma"/>
                <w:color w:val="000000" w:themeColor="text1"/>
              </w:rPr>
            </w:pPr>
            <w:r w:rsidRPr="00C83773">
              <w:rPr>
                <w:rFonts w:cs="Tahoma"/>
                <w:b/>
                <w:color w:val="000000" w:themeColor="text1"/>
              </w:rPr>
              <w:t>Kierownika projektu</w:t>
            </w:r>
            <w:r w:rsidRPr="00C83773">
              <w:rPr>
                <w:rFonts w:cs="Tahoma"/>
                <w:color w:val="000000" w:themeColor="text1"/>
              </w:rPr>
              <w:t xml:space="preserve"> - osoba wyznaczona na to stanowisko musi: (1) wykazać, że w okresie ostatnich 5 (pięciu) lat zajmowała stanowisko kierownika projektu lub kierownika budowy lub inżyniera kontraktu przy realizacji minimum 2 (dwóch) inwestycji polegających na wybudowaniu biogazowni rolniczej pracującej na jednej lub więcej jednostce kogeneracyjnej o mocy elektrycznej nie mniejszej niż 250 kW oraz dokonała rozruchu technologicznego wykazanych obiektów referencyjnych. </w:t>
            </w:r>
          </w:p>
          <w:p w14:paraId="0E4FD96B" w14:textId="3FFC3A3E" w:rsidR="002F559D" w:rsidRPr="00C83773" w:rsidRDefault="002F559D" w:rsidP="004C5F03">
            <w:pPr>
              <w:pStyle w:val="Akapitzlist"/>
              <w:numPr>
                <w:ilvl w:val="0"/>
                <w:numId w:val="6"/>
              </w:numPr>
              <w:jc w:val="both"/>
              <w:rPr>
                <w:rFonts w:cs="Tahoma"/>
                <w:color w:val="000000" w:themeColor="text1"/>
              </w:rPr>
            </w:pPr>
            <w:r w:rsidRPr="00C83773">
              <w:rPr>
                <w:rFonts w:cs="Tahoma"/>
                <w:b/>
                <w:color w:val="000000" w:themeColor="text1"/>
              </w:rPr>
              <w:t xml:space="preserve">Laboratorium biotechnologiczne </w:t>
            </w:r>
            <w:r w:rsidRPr="00C83773">
              <w:rPr>
                <w:rFonts w:cs="Tahoma"/>
                <w:color w:val="000000" w:themeColor="text1"/>
              </w:rPr>
              <w:t xml:space="preserve">– na czas realizacji zamówienia będzie dysponować </w:t>
            </w:r>
            <w:r w:rsidR="0021067B">
              <w:rPr>
                <w:rFonts w:cs="Tahoma"/>
                <w:color w:val="000000" w:themeColor="text1"/>
              </w:rPr>
              <w:t>lub współpracować</w:t>
            </w:r>
            <w:r w:rsidR="0021067B" w:rsidRPr="00C83773">
              <w:rPr>
                <w:rFonts w:cs="Tahoma"/>
                <w:color w:val="000000" w:themeColor="text1"/>
              </w:rPr>
              <w:t xml:space="preserve"> </w:t>
            </w:r>
            <w:r w:rsidR="0021067B">
              <w:rPr>
                <w:rFonts w:cs="Tahoma"/>
                <w:color w:val="000000" w:themeColor="text1"/>
              </w:rPr>
              <w:t xml:space="preserve">z </w:t>
            </w:r>
            <w:r w:rsidRPr="00C83773">
              <w:rPr>
                <w:rFonts w:cs="Tahoma"/>
                <w:color w:val="000000" w:themeColor="text1"/>
              </w:rPr>
              <w:lastRenderedPageBreak/>
              <w:t>wspomnianym laboratorium, zdolnym do prowadzenia badań substratów i biogazu</w:t>
            </w:r>
            <w:r w:rsidR="00385911">
              <w:rPr>
                <w:rFonts w:cs="Tahoma"/>
                <w:color w:val="000000" w:themeColor="text1"/>
              </w:rPr>
              <w:t>.</w:t>
            </w:r>
            <w:r w:rsidR="00D82B08">
              <w:rPr>
                <w:rFonts w:cs="Tahoma"/>
                <w:color w:val="000000" w:themeColor="text1"/>
              </w:rPr>
              <w:t xml:space="preserve"> </w:t>
            </w:r>
          </w:p>
          <w:bookmarkEnd w:id="2"/>
          <w:p w14:paraId="63FC1BA0" w14:textId="77777777" w:rsidR="004C5F03" w:rsidRPr="00C83773" w:rsidRDefault="004C5F03" w:rsidP="004C5F03">
            <w:pPr>
              <w:pStyle w:val="Akapitzlist"/>
              <w:ind w:left="1146"/>
              <w:jc w:val="both"/>
              <w:rPr>
                <w:rFonts w:cs="Tahoma"/>
                <w:b/>
                <w:color w:val="000000" w:themeColor="text1"/>
              </w:rPr>
            </w:pPr>
          </w:p>
          <w:p w14:paraId="66B05CD6" w14:textId="5FF0D860" w:rsidR="004C5F03" w:rsidRPr="00C83773" w:rsidRDefault="004C5F03" w:rsidP="004C5F03">
            <w:pPr>
              <w:pStyle w:val="Akapitzlist"/>
              <w:jc w:val="both"/>
              <w:rPr>
                <w:rFonts w:cs="Tahoma"/>
                <w:color w:val="000000" w:themeColor="text1"/>
              </w:rPr>
            </w:pPr>
            <w:r w:rsidRPr="0052332A">
              <w:rPr>
                <w:color w:val="000000" w:themeColor="text1"/>
              </w:rPr>
              <w:t>Zamawiający dopuszcza</w:t>
            </w:r>
            <w:r w:rsidRPr="00C83773">
              <w:rPr>
                <w:b/>
                <w:bCs/>
                <w:color w:val="000000" w:themeColor="text1"/>
              </w:rPr>
              <w:t xml:space="preserve"> </w:t>
            </w:r>
            <w:r w:rsidRPr="00C83773">
              <w:rPr>
                <w:color w:val="000000" w:themeColor="text1"/>
              </w:rPr>
              <w:t xml:space="preserve">możliwości łączenia funkcji Kierownika budowy z funkcją Kierownika projektu. </w:t>
            </w:r>
            <w:r w:rsidRPr="00C83773">
              <w:rPr>
                <w:b/>
                <w:bCs/>
                <w:color w:val="000000" w:themeColor="text1"/>
              </w:rPr>
              <w:t xml:space="preserve">Zamawiający wymaga od Wykonawcy, aby wszystkie osoby funkcyjne, o których mowa powyżej </w:t>
            </w:r>
            <w:r w:rsidRPr="00C83773">
              <w:rPr>
                <w:color w:val="000000" w:themeColor="text1"/>
              </w:rPr>
              <w:t>biegle posługiwały się językiem polskim. Zamawiający dopuszcza, w przypadku braku takich osób możliwość zapewnienia wystarczającej ilości tłumaczy (minimum jeden na każdą osobę funkcyjną nie znającą języka polskiego), wykazujących znajomość języka technicznego branżowego.</w:t>
            </w:r>
          </w:p>
          <w:p w14:paraId="237D5E75" w14:textId="77777777" w:rsidR="004C5F03" w:rsidRPr="00C83773" w:rsidRDefault="004C5F03" w:rsidP="004C5F03">
            <w:pPr>
              <w:numPr>
                <w:ilvl w:val="2"/>
                <w:numId w:val="30"/>
              </w:numPr>
              <w:autoSpaceDE w:val="0"/>
              <w:autoSpaceDN w:val="0"/>
              <w:adjustRightInd w:val="0"/>
              <w:spacing w:after="0" w:line="240" w:lineRule="auto"/>
              <w:rPr>
                <w:rFonts w:ascii="Arial" w:hAnsi="Arial" w:cs="Arial"/>
                <w:color w:val="000000" w:themeColor="text1"/>
                <w:lang w:eastAsia="pl-PL"/>
              </w:rPr>
            </w:pPr>
          </w:p>
          <w:p w14:paraId="2B21B546" w14:textId="77777777" w:rsidR="00721B78" w:rsidRPr="00C83773" w:rsidRDefault="00721B78" w:rsidP="004C1266">
            <w:pPr>
              <w:pStyle w:val="Akapitzlist"/>
              <w:jc w:val="both"/>
              <w:rPr>
                <w:b/>
                <w:color w:val="000000" w:themeColor="text1"/>
              </w:rPr>
            </w:pPr>
            <w:r w:rsidRPr="00C83773">
              <w:rPr>
                <w:b/>
                <w:color w:val="000000" w:themeColor="text1"/>
              </w:rPr>
              <w:t>Oferent potwierdza spełnienie warunku poprzez złożenie oświadczenia, którego treść zawarto w formularzu ofertowym (</w:t>
            </w:r>
            <w:r w:rsidRPr="00C83773">
              <w:rPr>
                <w:rFonts w:asciiTheme="minorHAnsi" w:hAnsiTheme="minorHAnsi" w:cs="Tahoma"/>
                <w:b/>
                <w:color w:val="000000" w:themeColor="text1"/>
              </w:rPr>
              <w:t>Wzór – Załącznik nr 1 do zapytania ofertowego</w:t>
            </w:r>
            <w:r w:rsidRPr="00C83773">
              <w:rPr>
                <w:b/>
                <w:color w:val="000000" w:themeColor="text1"/>
              </w:rPr>
              <w:t>).</w:t>
            </w:r>
          </w:p>
          <w:p w14:paraId="4733FE1E" w14:textId="77777777" w:rsidR="00721B78" w:rsidRPr="00C83773" w:rsidRDefault="00721B78" w:rsidP="004C1266">
            <w:pPr>
              <w:pStyle w:val="Akapitzlist"/>
              <w:jc w:val="both"/>
              <w:rPr>
                <w:b/>
                <w:color w:val="000000" w:themeColor="text1"/>
              </w:rPr>
            </w:pPr>
          </w:p>
          <w:p w14:paraId="30A8ADE0" w14:textId="2AAF4119" w:rsidR="00721B78" w:rsidRPr="00C533C2" w:rsidRDefault="00721B78" w:rsidP="00FC70E0">
            <w:pPr>
              <w:pStyle w:val="wypetab"/>
              <w:numPr>
                <w:ilvl w:val="0"/>
                <w:numId w:val="9"/>
              </w:numPr>
              <w:tabs>
                <w:tab w:val="left" w:pos="747"/>
              </w:tabs>
              <w:jc w:val="both"/>
              <w:rPr>
                <w:rFonts w:ascii="Calibri" w:hAnsi="Calibri" w:cs="Tahoma"/>
                <w:color w:val="000000" w:themeColor="text1"/>
                <w:sz w:val="22"/>
                <w:szCs w:val="22"/>
              </w:rPr>
            </w:pPr>
            <w:r w:rsidRPr="00C83773">
              <w:rPr>
                <w:rFonts w:ascii="Calibri" w:hAnsi="Calibri" w:cs="Tahoma"/>
                <w:color w:val="000000" w:themeColor="text1"/>
                <w:sz w:val="22"/>
                <w:szCs w:val="22"/>
              </w:rPr>
              <w:t xml:space="preserve">Posiada aktualną polisę ubezpieczeniową OC w zakresie prowadzonej działalności gospodarczej obejmującej odpowiedzialność za szkodę wynikłą z niewykonania lub nienależytego wykonania umowy, o sumie </w:t>
            </w:r>
            <w:r w:rsidRPr="00C533C2">
              <w:rPr>
                <w:rFonts w:ascii="Calibri" w:hAnsi="Calibri" w:cs="Tahoma"/>
                <w:color w:val="000000" w:themeColor="text1"/>
                <w:sz w:val="22"/>
                <w:szCs w:val="22"/>
              </w:rPr>
              <w:t xml:space="preserve">gwarancyjnej w wysokości co najmniej </w:t>
            </w:r>
            <w:r w:rsidR="00F029CD">
              <w:rPr>
                <w:rFonts w:asciiTheme="minorHAnsi" w:hAnsiTheme="minorHAnsi" w:cstheme="minorBidi"/>
                <w:noProof/>
                <w:color w:val="000000" w:themeColor="text1"/>
                <w:sz w:val="22"/>
                <w:szCs w:val="22"/>
              </w:rPr>
              <w:t>10</w:t>
            </w:r>
            <w:r w:rsidR="00B66691" w:rsidRPr="00C533C2">
              <w:rPr>
                <w:rFonts w:asciiTheme="minorHAnsi" w:hAnsiTheme="minorHAnsi" w:cstheme="minorBidi"/>
                <w:noProof/>
                <w:color w:val="000000" w:themeColor="text1"/>
                <w:sz w:val="22"/>
                <w:szCs w:val="22"/>
              </w:rPr>
              <w:t xml:space="preserve"> </w:t>
            </w:r>
            <w:r w:rsidRPr="00C533C2">
              <w:rPr>
                <w:rFonts w:asciiTheme="minorHAnsi" w:hAnsiTheme="minorHAnsi" w:cstheme="minorBidi"/>
                <w:noProof/>
                <w:color w:val="000000" w:themeColor="text1"/>
                <w:sz w:val="22"/>
                <w:szCs w:val="22"/>
              </w:rPr>
              <w:t>mln PLN</w:t>
            </w:r>
            <w:r w:rsidRPr="00C533C2">
              <w:rPr>
                <w:rFonts w:asciiTheme="minorHAnsi" w:hAnsiTheme="minorHAnsi" w:cstheme="minorBidi"/>
                <w:color w:val="000000" w:themeColor="text1"/>
                <w:sz w:val="22"/>
                <w:szCs w:val="22"/>
              </w:rPr>
              <w:t xml:space="preserve"> </w:t>
            </w:r>
            <w:r w:rsidRPr="00C533C2">
              <w:rPr>
                <w:rFonts w:asciiTheme="minorHAnsi" w:hAnsiTheme="minorHAnsi" w:cstheme="minorBidi"/>
                <w:noProof/>
                <w:color w:val="000000" w:themeColor="text1"/>
                <w:sz w:val="22"/>
                <w:szCs w:val="22"/>
              </w:rPr>
              <w:t>(</w:t>
            </w:r>
            <w:r w:rsidR="00F029CD">
              <w:rPr>
                <w:rFonts w:asciiTheme="minorHAnsi" w:hAnsiTheme="minorHAnsi" w:cstheme="minorBidi"/>
                <w:noProof/>
                <w:color w:val="000000" w:themeColor="text1"/>
                <w:sz w:val="22"/>
                <w:szCs w:val="22"/>
              </w:rPr>
              <w:t>dziesięciu</w:t>
            </w:r>
            <w:r w:rsidR="00B66691" w:rsidRPr="00C533C2">
              <w:rPr>
                <w:rFonts w:asciiTheme="minorHAnsi" w:hAnsiTheme="minorHAnsi" w:cstheme="minorBidi"/>
                <w:noProof/>
                <w:color w:val="000000" w:themeColor="text1"/>
                <w:sz w:val="22"/>
                <w:szCs w:val="22"/>
              </w:rPr>
              <w:t xml:space="preserve"> </w:t>
            </w:r>
            <w:r w:rsidR="00795224" w:rsidRPr="00C533C2">
              <w:rPr>
                <w:rFonts w:asciiTheme="minorHAnsi" w:hAnsiTheme="minorHAnsi" w:cstheme="minorBidi"/>
                <w:noProof/>
                <w:color w:val="000000" w:themeColor="text1"/>
                <w:sz w:val="22"/>
                <w:szCs w:val="22"/>
              </w:rPr>
              <w:t xml:space="preserve">milionów </w:t>
            </w:r>
            <w:r w:rsidR="005B49B9" w:rsidRPr="00C533C2">
              <w:rPr>
                <w:rFonts w:asciiTheme="minorHAnsi" w:hAnsiTheme="minorHAnsi" w:cstheme="minorBidi"/>
                <w:noProof/>
                <w:color w:val="000000" w:themeColor="text1"/>
                <w:sz w:val="22"/>
                <w:szCs w:val="22"/>
              </w:rPr>
              <w:t xml:space="preserve"> złotych 00/100</w:t>
            </w:r>
            <w:r w:rsidRPr="00C533C2">
              <w:rPr>
                <w:rFonts w:asciiTheme="minorHAnsi" w:hAnsiTheme="minorHAnsi" w:cstheme="minorBidi"/>
                <w:noProof/>
                <w:color w:val="000000" w:themeColor="text1"/>
                <w:sz w:val="22"/>
                <w:szCs w:val="22"/>
              </w:rPr>
              <w:t>)</w:t>
            </w:r>
            <w:r w:rsidRPr="00C533C2">
              <w:rPr>
                <w:rFonts w:asciiTheme="minorHAnsi" w:hAnsiTheme="minorHAnsi" w:cstheme="minorBidi"/>
                <w:color w:val="000000" w:themeColor="text1"/>
                <w:sz w:val="22"/>
                <w:szCs w:val="22"/>
              </w:rPr>
              <w:t>.</w:t>
            </w:r>
          </w:p>
          <w:p w14:paraId="2010169A" w14:textId="77777777" w:rsidR="008D5F26" w:rsidRPr="00C533C2" w:rsidRDefault="008D5F26" w:rsidP="008D5F26">
            <w:pPr>
              <w:pStyle w:val="wypetab"/>
              <w:tabs>
                <w:tab w:val="left" w:pos="747"/>
              </w:tabs>
              <w:ind w:left="720"/>
              <w:jc w:val="both"/>
              <w:rPr>
                <w:rFonts w:ascii="Calibri" w:hAnsi="Calibri" w:cs="Tahoma"/>
                <w:color w:val="000000" w:themeColor="text1"/>
                <w:sz w:val="22"/>
                <w:szCs w:val="22"/>
              </w:rPr>
            </w:pPr>
          </w:p>
          <w:p w14:paraId="52233035" w14:textId="77777777" w:rsidR="00721B78" w:rsidRPr="00C533C2" w:rsidRDefault="00721B78" w:rsidP="00234B03">
            <w:pPr>
              <w:pStyle w:val="wypetab"/>
              <w:tabs>
                <w:tab w:val="left" w:pos="747"/>
              </w:tabs>
              <w:ind w:left="720"/>
              <w:jc w:val="both"/>
              <w:rPr>
                <w:rFonts w:ascii="Calibri" w:hAnsi="Calibri" w:cs="Tahoma"/>
                <w:color w:val="000000" w:themeColor="text1"/>
                <w:sz w:val="22"/>
                <w:szCs w:val="22"/>
              </w:rPr>
            </w:pPr>
            <w:r w:rsidRPr="00C533C2">
              <w:rPr>
                <w:rFonts w:ascii="Calibri" w:hAnsi="Calibri" w:cs="Tahoma"/>
                <w:b/>
                <w:color w:val="000000" w:themeColor="text1"/>
                <w:sz w:val="22"/>
                <w:szCs w:val="22"/>
              </w:rPr>
              <w:t>Weryfikacja spełnienia warunku zostanie dokonana na podstawie dołączonej do oferty potwierdzonej za zgodność z oryginałem kopii ubezpieczenia odpowiedzialności cywilnej w zakresie prowadzonej działalności.</w:t>
            </w:r>
            <w:r w:rsidRPr="00C533C2">
              <w:rPr>
                <w:rFonts w:ascii="Calibri" w:hAnsi="Calibri" w:cs="Tahoma"/>
                <w:color w:val="000000" w:themeColor="text1"/>
                <w:sz w:val="22"/>
                <w:szCs w:val="22"/>
              </w:rPr>
              <w:t xml:space="preserve"> </w:t>
            </w:r>
          </w:p>
          <w:p w14:paraId="2AFD462F" w14:textId="77777777" w:rsidR="00721B78" w:rsidRPr="00C533C2" w:rsidRDefault="00721B78" w:rsidP="001A1361">
            <w:pPr>
              <w:pStyle w:val="wypetab"/>
              <w:tabs>
                <w:tab w:val="left" w:pos="747"/>
              </w:tabs>
              <w:ind w:left="720"/>
              <w:jc w:val="both"/>
              <w:rPr>
                <w:rFonts w:ascii="Calibri" w:hAnsi="Calibri" w:cs="Tahoma"/>
                <w:color w:val="000000" w:themeColor="text1"/>
                <w:sz w:val="22"/>
                <w:szCs w:val="22"/>
              </w:rPr>
            </w:pPr>
            <w:r w:rsidRPr="00C533C2">
              <w:rPr>
                <w:rFonts w:ascii="Calibri" w:hAnsi="Calibri" w:cs="Tahoma"/>
                <w:color w:val="000000" w:themeColor="text1"/>
                <w:sz w:val="22"/>
                <w:szCs w:val="22"/>
              </w:rPr>
              <w:t xml:space="preserve">W przypadku polis ubezpieczeniowych określonych w walutach obcych, każdorazowo, na potrzeby oceny w ramach niniejszego warunku, będą one przeliczone na PLN wg średniego kursu NBP (tabela A) z ostatniego dnia roboczego poprzedzającego dzień publikacji zapytania ofertowego. </w:t>
            </w:r>
          </w:p>
          <w:p w14:paraId="4D605391" w14:textId="77777777" w:rsidR="00C42D51" w:rsidRPr="00C533C2" w:rsidRDefault="00C42D51" w:rsidP="00896DD8">
            <w:pPr>
              <w:pStyle w:val="wypetab"/>
              <w:tabs>
                <w:tab w:val="clear" w:pos="5040"/>
                <w:tab w:val="left" w:pos="747"/>
                <w:tab w:val="left" w:pos="6064"/>
              </w:tabs>
              <w:jc w:val="both"/>
              <w:rPr>
                <w:rFonts w:ascii="Calibri" w:hAnsi="Calibri" w:cs="Tahoma"/>
                <w:color w:val="000000" w:themeColor="text1"/>
                <w:sz w:val="22"/>
                <w:szCs w:val="22"/>
              </w:rPr>
            </w:pPr>
          </w:p>
          <w:p w14:paraId="3697550F" w14:textId="01FABFD2" w:rsidR="00C42D51" w:rsidRPr="00C533C2" w:rsidRDefault="00C42D51" w:rsidP="00C42D51">
            <w:pPr>
              <w:pStyle w:val="wypetab"/>
              <w:numPr>
                <w:ilvl w:val="0"/>
                <w:numId w:val="9"/>
              </w:numPr>
              <w:tabs>
                <w:tab w:val="clear" w:pos="5040"/>
                <w:tab w:val="left" w:pos="747"/>
                <w:tab w:val="left" w:pos="6064"/>
              </w:tabs>
              <w:jc w:val="both"/>
              <w:rPr>
                <w:rFonts w:ascii="Calibri" w:hAnsi="Calibri" w:cs="Tahoma"/>
                <w:color w:val="000000" w:themeColor="text1"/>
                <w:sz w:val="22"/>
                <w:szCs w:val="22"/>
              </w:rPr>
            </w:pPr>
            <w:r w:rsidRPr="00C533C2">
              <w:rPr>
                <w:rFonts w:ascii="Calibri" w:hAnsi="Calibri" w:cs="Tahoma"/>
                <w:color w:val="000000" w:themeColor="text1"/>
                <w:sz w:val="22"/>
                <w:szCs w:val="22"/>
              </w:rPr>
              <w:t xml:space="preserve">Dysponowanie środkami pieniężnymi lub zdolnością kredytową w wysokości min. </w:t>
            </w:r>
            <w:r w:rsidR="00F029CD">
              <w:rPr>
                <w:rFonts w:ascii="Calibri" w:hAnsi="Calibri" w:cs="Tahoma"/>
                <w:color w:val="000000" w:themeColor="text1"/>
                <w:sz w:val="22"/>
                <w:szCs w:val="22"/>
              </w:rPr>
              <w:t>10</w:t>
            </w:r>
            <w:r w:rsidRPr="00C533C2">
              <w:rPr>
                <w:rFonts w:ascii="Calibri" w:hAnsi="Calibri" w:cs="Tahoma"/>
                <w:color w:val="000000" w:themeColor="text1"/>
                <w:sz w:val="22"/>
                <w:szCs w:val="22"/>
              </w:rPr>
              <w:t xml:space="preserve"> mln zł.</w:t>
            </w:r>
          </w:p>
          <w:p w14:paraId="429317B6" w14:textId="77777777" w:rsidR="008D5F26" w:rsidRPr="00C533C2" w:rsidRDefault="008D5F26" w:rsidP="008D5F26">
            <w:pPr>
              <w:pStyle w:val="wypetab"/>
              <w:tabs>
                <w:tab w:val="clear" w:pos="5040"/>
                <w:tab w:val="left" w:pos="747"/>
                <w:tab w:val="left" w:pos="6064"/>
              </w:tabs>
              <w:ind w:left="720"/>
              <w:jc w:val="both"/>
              <w:rPr>
                <w:rFonts w:ascii="Calibri" w:hAnsi="Calibri" w:cs="Tahoma"/>
                <w:color w:val="000000" w:themeColor="text1"/>
                <w:sz w:val="22"/>
                <w:szCs w:val="22"/>
              </w:rPr>
            </w:pPr>
          </w:p>
          <w:p w14:paraId="1354CD06" w14:textId="0B9D9417" w:rsidR="00C42D51" w:rsidRPr="00C533C2" w:rsidRDefault="00C42D51" w:rsidP="297D882D">
            <w:pPr>
              <w:pStyle w:val="wypetab"/>
              <w:tabs>
                <w:tab w:val="left" w:pos="747"/>
              </w:tabs>
              <w:ind w:left="720"/>
              <w:jc w:val="both"/>
              <w:rPr>
                <w:rFonts w:ascii="Calibri" w:hAnsi="Calibri" w:cs="Tahoma"/>
                <w:b/>
                <w:bCs/>
                <w:color w:val="000000" w:themeColor="text1"/>
                <w:sz w:val="22"/>
                <w:szCs w:val="22"/>
              </w:rPr>
            </w:pPr>
            <w:r w:rsidRPr="00C533C2">
              <w:rPr>
                <w:rFonts w:ascii="Calibri" w:hAnsi="Calibri" w:cs="Tahoma"/>
                <w:b/>
                <w:bCs/>
                <w:color w:val="000000" w:themeColor="text1"/>
                <w:sz w:val="22"/>
                <w:szCs w:val="22"/>
              </w:rPr>
              <w:t xml:space="preserve">Oferent potwierdza spełnienie warunku poprzez złożenie oświadczenia, którego treść zawarto w formularzu ofertowym (Wzór – Załącznik nr 1 do zapytania ofertowego) oraz kopii </w:t>
            </w:r>
            <w:r w:rsidR="00493346" w:rsidRPr="00C533C2">
              <w:rPr>
                <w:rFonts w:ascii="Calibri" w:hAnsi="Calibri" w:cs="Tahoma"/>
                <w:b/>
                <w:bCs/>
                <w:color w:val="000000" w:themeColor="text1"/>
                <w:sz w:val="22"/>
                <w:szCs w:val="22"/>
              </w:rPr>
              <w:t>dokumentu</w:t>
            </w:r>
            <w:r w:rsidRPr="00C533C2">
              <w:rPr>
                <w:rFonts w:ascii="Calibri" w:hAnsi="Calibri" w:cs="Tahoma"/>
                <w:b/>
                <w:bCs/>
                <w:color w:val="000000" w:themeColor="text1"/>
                <w:sz w:val="22"/>
                <w:szCs w:val="22"/>
              </w:rPr>
              <w:t xml:space="preserve"> potwierdzające</w:t>
            </w:r>
            <w:r w:rsidR="00493346" w:rsidRPr="00C533C2">
              <w:rPr>
                <w:rFonts w:ascii="Calibri" w:hAnsi="Calibri" w:cs="Tahoma"/>
                <w:b/>
                <w:bCs/>
                <w:color w:val="000000" w:themeColor="text1"/>
                <w:sz w:val="22"/>
                <w:szCs w:val="22"/>
              </w:rPr>
              <w:t>go</w:t>
            </w:r>
            <w:r w:rsidRPr="00C533C2">
              <w:rPr>
                <w:rFonts w:ascii="Calibri" w:hAnsi="Calibri" w:cs="Tahoma"/>
                <w:b/>
                <w:bCs/>
                <w:color w:val="000000" w:themeColor="text1"/>
                <w:sz w:val="22"/>
                <w:szCs w:val="22"/>
              </w:rPr>
              <w:t xml:space="preserve"> informacje złożone w w/w oświadczeniu</w:t>
            </w:r>
            <w:r w:rsidR="00493346" w:rsidRPr="00C533C2">
              <w:rPr>
                <w:rFonts w:ascii="Calibri" w:hAnsi="Calibri" w:cs="Tahoma"/>
                <w:b/>
                <w:bCs/>
                <w:color w:val="000000" w:themeColor="text1"/>
                <w:sz w:val="22"/>
                <w:szCs w:val="22"/>
              </w:rPr>
              <w:t xml:space="preserve"> – dokument musi być wystawiony nie wcześniej niż </w:t>
            </w:r>
            <w:r w:rsidR="008A122E">
              <w:rPr>
                <w:rFonts w:ascii="Calibri" w:hAnsi="Calibri" w:cs="Tahoma"/>
                <w:b/>
                <w:bCs/>
                <w:color w:val="000000" w:themeColor="text1"/>
                <w:sz w:val="22"/>
                <w:szCs w:val="22"/>
              </w:rPr>
              <w:t>90</w:t>
            </w:r>
            <w:r w:rsidR="00493346" w:rsidRPr="00C533C2">
              <w:rPr>
                <w:rFonts w:ascii="Calibri" w:hAnsi="Calibri" w:cs="Tahoma"/>
                <w:b/>
                <w:bCs/>
                <w:color w:val="000000" w:themeColor="text1"/>
                <w:sz w:val="22"/>
                <w:szCs w:val="22"/>
              </w:rPr>
              <w:t xml:space="preserve"> dni przed datą oferty</w:t>
            </w:r>
            <w:r w:rsidRPr="00C533C2">
              <w:rPr>
                <w:rFonts w:ascii="Calibri" w:hAnsi="Calibri" w:cs="Tahoma"/>
                <w:color w:val="000000" w:themeColor="text1"/>
                <w:sz w:val="22"/>
                <w:szCs w:val="22"/>
              </w:rPr>
              <w:t xml:space="preserve">. </w:t>
            </w:r>
          </w:p>
          <w:p w14:paraId="79858BE5" w14:textId="77777777" w:rsidR="00C42D51" w:rsidRPr="00C533C2" w:rsidRDefault="00C42D51" w:rsidP="00C42D51">
            <w:pPr>
              <w:pStyle w:val="wypetab"/>
              <w:tabs>
                <w:tab w:val="clear" w:pos="5040"/>
                <w:tab w:val="left" w:pos="747"/>
                <w:tab w:val="left" w:pos="6064"/>
              </w:tabs>
              <w:ind w:left="720"/>
              <w:jc w:val="both"/>
              <w:rPr>
                <w:rFonts w:ascii="Calibri" w:hAnsi="Calibri" w:cs="Tahoma"/>
                <w:color w:val="000000" w:themeColor="text1"/>
                <w:sz w:val="22"/>
                <w:szCs w:val="22"/>
              </w:rPr>
            </w:pPr>
          </w:p>
          <w:p w14:paraId="4933FBC5" w14:textId="77777777" w:rsidR="00896DD8" w:rsidRPr="00AE3AC5" w:rsidRDefault="00896DD8" w:rsidP="00896DD8">
            <w:pPr>
              <w:numPr>
                <w:ilvl w:val="0"/>
                <w:numId w:val="9"/>
              </w:numPr>
              <w:jc w:val="both"/>
              <w:outlineLvl w:val="0"/>
              <w:rPr>
                <w:rFonts w:eastAsia="Times New Roman"/>
                <w:lang w:eastAsia="pl-PL"/>
              </w:rPr>
            </w:pPr>
            <w:r>
              <w:rPr>
                <w:rFonts w:eastAsia="Times New Roman"/>
                <w:lang w:eastAsia="pl-PL"/>
              </w:rPr>
              <w:t>N</w:t>
            </w:r>
            <w:r w:rsidRPr="00DC3E34">
              <w:rPr>
                <w:rFonts w:eastAsia="Times New Roman"/>
                <w:lang w:eastAsia="pl-PL"/>
              </w:rPr>
              <w:t>ie podlega wykluczeniu z postępowania na podstawie art. 7 ust. 1 ustawy o szczególnych rozwiązaniach w zakresie przeciwdziałania wspieraniu agresji na Ukrainę oraz służących ochronie bezpieczeństwa narodowego (Dz. U. z 2022 r., poz. 835).</w:t>
            </w:r>
          </w:p>
          <w:p w14:paraId="6A4E88B5" w14:textId="77777777" w:rsidR="00896DD8" w:rsidRDefault="00896DD8" w:rsidP="00896DD8">
            <w:pPr>
              <w:pStyle w:val="Akapitzlist"/>
              <w:spacing w:line="276" w:lineRule="auto"/>
              <w:jc w:val="both"/>
              <w:rPr>
                <w:b/>
              </w:rPr>
            </w:pPr>
            <w:r w:rsidRPr="003B45CE">
              <w:rPr>
                <w:b/>
              </w:rPr>
              <w:t>Oferent potwierdza spełnienie warunku poprzez złożenie oświadczenia, którego treść zawarto w formularzu ofertowym (</w:t>
            </w:r>
            <w:r w:rsidRPr="003B45CE">
              <w:rPr>
                <w:rFonts w:asciiTheme="minorHAnsi" w:hAnsiTheme="minorHAnsi" w:cs="Tahoma"/>
                <w:b/>
              </w:rPr>
              <w:t>Wzór – Załącznik nr 1 do zapytania ofertowego</w:t>
            </w:r>
            <w:r w:rsidRPr="003B45CE">
              <w:rPr>
                <w:b/>
              </w:rPr>
              <w:t>)</w:t>
            </w:r>
            <w:r>
              <w:rPr>
                <w:b/>
              </w:rPr>
              <w:t>.</w:t>
            </w:r>
          </w:p>
          <w:p w14:paraId="3525F13A" w14:textId="77777777" w:rsidR="00515899" w:rsidRDefault="00515899" w:rsidP="00896DD8">
            <w:pPr>
              <w:pStyle w:val="Akapitzlist"/>
              <w:spacing w:line="276" w:lineRule="auto"/>
              <w:jc w:val="both"/>
              <w:rPr>
                <w:b/>
              </w:rPr>
            </w:pPr>
          </w:p>
          <w:p w14:paraId="78C14722" w14:textId="77777777" w:rsidR="00515899" w:rsidRPr="0003066C" w:rsidRDefault="00515899" w:rsidP="00515899">
            <w:pPr>
              <w:pStyle w:val="Akapitzlist"/>
              <w:numPr>
                <w:ilvl w:val="0"/>
                <w:numId w:val="9"/>
              </w:numPr>
              <w:spacing w:line="276" w:lineRule="auto"/>
              <w:jc w:val="both"/>
              <w:rPr>
                <w:bCs/>
              </w:rPr>
            </w:pPr>
            <w:r w:rsidRPr="0003066C">
              <w:rPr>
                <w:bCs/>
              </w:rPr>
              <w:t>Dokonał wizji lokalnej w terminie wskazanym przez Zamawiającego.</w:t>
            </w:r>
          </w:p>
          <w:p w14:paraId="63B887BD" w14:textId="28F64E41" w:rsidR="005F01CB" w:rsidRDefault="67B0BAE3" w:rsidP="67B0BAE3">
            <w:pPr>
              <w:pStyle w:val="Akapitzlist"/>
              <w:tabs>
                <w:tab w:val="left" w:pos="747"/>
              </w:tabs>
              <w:spacing w:after="200" w:line="276" w:lineRule="auto"/>
              <w:jc w:val="both"/>
              <w:rPr>
                <w:rFonts w:eastAsia="Times New Roman"/>
                <w:b/>
                <w:bCs/>
                <w:lang w:eastAsia="pl-PL"/>
              </w:rPr>
            </w:pPr>
            <w:r w:rsidRPr="67B0BAE3">
              <w:rPr>
                <w:rFonts w:eastAsia="Times New Roman"/>
                <w:b/>
                <w:bCs/>
                <w:lang w:eastAsia="pl-PL"/>
              </w:rPr>
              <w:t xml:space="preserve">Weryfikacja spełnienia warunku zostanie dokonana na podstawie dołączonego do oferty podpisanego przez obie strony protokołu z </w:t>
            </w:r>
            <w:r w:rsidRPr="67B0BAE3">
              <w:rPr>
                <w:rFonts w:eastAsia="Times New Roman"/>
                <w:b/>
                <w:bCs/>
                <w:lang w:eastAsia="pl-PL"/>
              </w:rPr>
              <w:lastRenderedPageBreak/>
              <w:t>wizji lokalnej, sporządzonego na wzorze stanowiącym Załącznik nr 8 do zapytania ofertowego.</w:t>
            </w:r>
          </w:p>
          <w:p w14:paraId="04A97768" w14:textId="77777777" w:rsidR="009222EC" w:rsidRPr="009222EC" w:rsidRDefault="009222EC" w:rsidP="00896DD8">
            <w:pPr>
              <w:pStyle w:val="wypetab"/>
              <w:tabs>
                <w:tab w:val="left" w:pos="747"/>
              </w:tabs>
              <w:jc w:val="both"/>
              <w:rPr>
                <w:rFonts w:asciiTheme="minorHAnsi" w:hAnsiTheme="minorHAnsi" w:cstheme="minorHAnsi"/>
                <w:color w:val="000000" w:themeColor="text1"/>
                <w:sz w:val="22"/>
                <w:szCs w:val="22"/>
              </w:rPr>
            </w:pPr>
          </w:p>
          <w:p w14:paraId="1A086474" w14:textId="650F4579" w:rsidR="00721B78" w:rsidRPr="00C533C2" w:rsidRDefault="00721B78" w:rsidP="001B0A10">
            <w:pPr>
              <w:pStyle w:val="wypetab"/>
              <w:tabs>
                <w:tab w:val="left" w:pos="747"/>
              </w:tabs>
              <w:jc w:val="both"/>
              <w:rPr>
                <w:rFonts w:ascii="Calibri" w:hAnsi="Calibri" w:cs="Tahoma"/>
                <w:color w:val="000000" w:themeColor="text1"/>
                <w:sz w:val="22"/>
                <w:szCs w:val="22"/>
              </w:rPr>
            </w:pPr>
            <w:r w:rsidRPr="00C533C2">
              <w:rPr>
                <w:rFonts w:ascii="Calibri" w:hAnsi="Calibri" w:cs="Tahoma"/>
                <w:color w:val="000000" w:themeColor="text1"/>
                <w:sz w:val="22"/>
                <w:szCs w:val="22"/>
              </w:rPr>
              <w:t xml:space="preserve">Ocena spełnienia warunków udziału wykonawców wspólnie ubiegających się o udzielenie </w:t>
            </w:r>
            <w:r w:rsidR="00771B10" w:rsidRPr="00C533C2">
              <w:rPr>
                <w:rFonts w:ascii="Calibri" w:hAnsi="Calibri" w:cs="Tahoma"/>
                <w:color w:val="000000" w:themeColor="text1"/>
                <w:sz w:val="22"/>
                <w:szCs w:val="22"/>
              </w:rPr>
              <w:t>zamówienia (</w:t>
            </w:r>
            <w:r w:rsidR="00ED0B63">
              <w:rPr>
                <w:rFonts w:ascii="Calibri" w:hAnsi="Calibri" w:cs="Tahoma"/>
                <w:color w:val="000000" w:themeColor="text1"/>
                <w:sz w:val="22"/>
                <w:szCs w:val="22"/>
              </w:rPr>
              <w:t>„</w:t>
            </w:r>
            <w:r w:rsidRPr="00C533C2">
              <w:rPr>
                <w:rFonts w:ascii="Calibri" w:hAnsi="Calibri" w:cs="Tahoma"/>
                <w:color w:val="000000" w:themeColor="text1"/>
                <w:sz w:val="22"/>
                <w:szCs w:val="22"/>
              </w:rPr>
              <w:t>konsorcjum wykonawców") zostanie dokonana w następującej procedurze:</w:t>
            </w:r>
          </w:p>
          <w:p w14:paraId="4F0266FE" w14:textId="6E3D2782" w:rsidR="00721B78" w:rsidRPr="00C533C2" w:rsidRDefault="00721B78" w:rsidP="001B0A10">
            <w:pPr>
              <w:pStyle w:val="wypetab"/>
              <w:tabs>
                <w:tab w:val="left" w:pos="747"/>
              </w:tabs>
              <w:jc w:val="both"/>
              <w:rPr>
                <w:rFonts w:ascii="Calibri" w:hAnsi="Calibri" w:cs="Tahoma"/>
                <w:color w:val="000000" w:themeColor="text1"/>
                <w:sz w:val="22"/>
                <w:szCs w:val="22"/>
              </w:rPr>
            </w:pPr>
            <w:r w:rsidRPr="00C533C2">
              <w:rPr>
                <w:rFonts w:ascii="Calibri" w:hAnsi="Calibri" w:cs="Tahoma"/>
                <w:color w:val="000000" w:themeColor="text1"/>
                <w:sz w:val="22"/>
                <w:szCs w:val="22"/>
              </w:rPr>
              <w:t>- ocena spełnienia warunków udziału określonych w punktach A.1,</w:t>
            </w:r>
            <w:r w:rsidR="001445AD" w:rsidRPr="00C533C2">
              <w:rPr>
                <w:rFonts w:ascii="Calibri" w:hAnsi="Calibri" w:cs="Tahoma"/>
                <w:color w:val="000000" w:themeColor="text1"/>
                <w:sz w:val="22"/>
                <w:szCs w:val="22"/>
              </w:rPr>
              <w:t xml:space="preserve"> B.</w:t>
            </w:r>
            <w:r w:rsidR="00896DD8">
              <w:rPr>
                <w:rFonts w:ascii="Calibri" w:hAnsi="Calibri" w:cs="Tahoma"/>
                <w:color w:val="000000" w:themeColor="text1"/>
                <w:sz w:val="22"/>
                <w:szCs w:val="22"/>
              </w:rPr>
              <w:t>5, B.6, B.7, B.8</w:t>
            </w:r>
            <w:r w:rsidR="00515899">
              <w:rPr>
                <w:rFonts w:ascii="Calibri" w:hAnsi="Calibri" w:cs="Tahoma"/>
                <w:color w:val="000000" w:themeColor="text1"/>
                <w:sz w:val="22"/>
                <w:szCs w:val="22"/>
              </w:rPr>
              <w:t>, B.10</w:t>
            </w:r>
            <w:r w:rsidR="00EE3814" w:rsidRPr="00C533C2">
              <w:rPr>
                <w:rFonts w:ascii="Calibri" w:hAnsi="Calibri" w:cs="Tahoma"/>
                <w:color w:val="000000" w:themeColor="text1"/>
                <w:sz w:val="22"/>
                <w:szCs w:val="22"/>
              </w:rPr>
              <w:t xml:space="preserve"> </w:t>
            </w:r>
            <w:r w:rsidRPr="00C533C2">
              <w:rPr>
                <w:rFonts w:ascii="Calibri" w:hAnsi="Calibri" w:cs="Tahoma"/>
                <w:color w:val="000000" w:themeColor="text1"/>
                <w:sz w:val="22"/>
                <w:szCs w:val="22"/>
              </w:rPr>
              <w:t>zostanie dokonana łącznie (sumarycznie w odniesieniu do konsorcjum wykonawców). W przypadku spełnienia określonych w przedmiotowym punkcie warunków przez któregokolwiek z Wykonawców wspólnie ubiegających się o udzielenie zamówienia, warunek ten zostanie uznany za spełniony przez dane konsorcjum wykonawców.</w:t>
            </w:r>
          </w:p>
          <w:p w14:paraId="6D5AF81C" w14:textId="77777777" w:rsidR="00721B78" w:rsidRDefault="00721B78" w:rsidP="001445AD">
            <w:pPr>
              <w:pStyle w:val="wypetab"/>
              <w:tabs>
                <w:tab w:val="left" w:pos="747"/>
              </w:tabs>
              <w:jc w:val="both"/>
              <w:rPr>
                <w:rFonts w:ascii="Calibri" w:hAnsi="Calibri" w:cs="Tahoma"/>
                <w:b/>
                <w:color w:val="000000" w:themeColor="text1"/>
                <w:sz w:val="22"/>
                <w:szCs w:val="22"/>
              </w:rPr>
            </w:pPr>
            <w:r w:rsidRPr="00C533C2">
              <w:rPr>
                <w:rFonts w:ascii="Calibri" w:hAnsi="Calibri" w:cs="Tahoma"/>
                <w:color w:val="000000" w:themeColor="text1"/>
                <w:sz w:val="22"/>
                <w:szCs w:val="22"/>
              </w:rPr>
              <w:t>- ocena spełnienia warunków udziału określonych w punkcie B.1, B.2</w:t>
            </w:r>
            <w:r w:rsidR="00896DD8">
              <w:rPr>
                <w:rFonts w:ascii="Calibri" w:hAnsi="Calibri" w:cs="Tahoma"/>
                <w:color w:val="000000" w:themeColor="text1"/>
                <w:sz w:val="22"/>
                <w:szCs w:val="22"/>
              </w:rPr>
              <w:t xml:space="preserve">, </w:t>
            </w:r>
            <w:r w:rsidR="00F029CD">
              <w:rPr>
                <w:rFonts w:ascii="Calibri" w:hAnsi="Calibri" w:cs="Tahoma"/>
                <w:color w:val="000000" w:themeColor="text1"/>
                <w:sz w:val="22"/>
                <w:szCs w:val="22"/>
              </w:rPr>
              <w:t xml:space="preserve">B.3, B.4, </w:t>
            </w:r>
            <w:r w:rsidR="00896DD8">
              <w:rPr>
                <w:rFonts w:ascii="Calibri" w:hAnsi="Calibri" w:cs="Tahoma"/>
                <w:color w:val="000000" w:themeColor="text1"/>
                <w:sz w:val="22"/>
                <w:szCs w:val="22"/>
              </w:rPr>
              <w:t>B.9</w:t>
            </w:r>
            <w:r w:rsidR="00A64FC8" w:rsidRPr="00C533C2">
              <w:rPr>
                <w:rFonts w:ascii="Calibri" w:hAnsi="Calibri" w:cs="Tahoma"/>
                <w:color w:val="000000" w:themeColor="text1"/>
                <w:sz w:val="22"/>
                <w:szCs w:val="22"/>
              </w:rPr>
              <w:t xml:space="preserve"> </w:t>
            </w:r>
            <w:r w:rsidRPr="00C533C2">
              <w:rPr>
                <w:rFonts w:ascii="Calibri" w:hAnsi="Calibri" w:cs="Tahoma"/>
                <w:color w:val="000000" w:themeColor="text1"/>
                <w:sz w:val="22"/>
                <w:szCs w:val="22"/>
              </w:rPr>
              <w:t>zostanie dokonana odrębnie dla każdego z Wykonawców wspólnie ubiegających się o udzielenie zamówienia. W przypadku niespełnienia określonych w przedmiotowym punkcie warunków przez któregokolwiek z Wykonawców wspólnie ubiegających się o udzielenie zamówienia, warunek ten zostanie uznany za niespełniony przez dane konsorcjum wykonawców.</w:t>
            </w:r>
            <w:r w:rsidRPr="00C533C2">
              <w:rPr>
                <w:rFonts w:ascii="Calibri" w:hAnsi="Calibri" w:cs="Tahoma"/>
                <w:b/>
                <w:color w:val="000000" w:themeColor="text1"/>
                <w:sz w:val="22"/>
                <w:szCs w:val="22"/>
              </w:rPr>
              <w:t xml:space="preserve"> </w:t>
            </w:r>
          </w:p>
          <w:p w14:paraId="06FE2815" w14:textId="77777777" w:rsidR="009E7AA4" w:rsidRDefault="009E7AA4" w:rsidP="001445AD">
            <w:pPr>
              <w:pStyle w:val="wypetab"/>
              <w:tabs>
                <w:tab w:val="left" w:pos="747"/>
              </w:tabs>
              <w:jc w:val="both"/>
              <w:rPr>
                <w:rFonts w:ascii="Calibri" w:hAnsi="Calibri" w:cs="Tahoma"/>
                <w:b/>
                <w:color w:val="000000" w:themeColor="text1"/>
                <w:sz w:val="22"/>
                <w:szCs w:val="22"/>
              </w:rPr>
            </w:pPr>
          </w:p>
          <w:p w14:paraId="2A360899" w14:textId="1D11013B" w:rsidR="009E7AA4" w:rsidRPr="009E7AA4" w:rsidRDefault="009E7AA4" w:rsidP="009E7AA4">
            <w:pPr>
              <w:spacing w:after="120"/>
              <w:jc w:val="both"/>
              <w:rPr>
                <w:rFonts w:ascii="Cambria" w:hAnsi="Cambria" w:cstheme="minorHAnsi"/>
                <w:bCs/>
                <w:sz w:val="24"/>
                <w:szCs w:val="24"/>
              </w:rPr>
            </w:pPr>
            <w:r w:rsidRPr="009E7AA4">
              <w:rPr>
                <w:rFonts w:eastAsia="Times New Roman" w:cs="Tahoma"/>
                <w:iCs/>
                <w:color w:val="000000" w:themeColor="text1"/>
                <w:lang w:eastAsia="pl-PL"/>
              </w:rPr>
              <w:t>Zamawiający wskazuje, że w postępowaniu będzie stosował zasady przeciwdziałania konfliktowi interesów, ustanowione w art. 56 ustawy z dnia 11 września 2019 r. Prawo zamówień publicznych.</w:t>
            </w:r>
          </w:p>
        </w:tc>
      </w:tr>
      <w:tr w:rsidR="00721B78" w:rsidRPr="003B45CE" w14:paraId="5D06F1AA" w14:textId="77777777" w:rsidTr="67B0BAE3">
        <w:trPr>
          <w:trHeight w:val="466"/>
        </w:trPr>
        <w:tc>
          <w:tcPr>
            <w:tcW w:w="1207" w:type="pct"/>
            <w:tcBorders>
              <w:top w:val="single" w:sz="4" w:space="0" w:color="auto"/>
              <w:left w:val="thinThickLargeGap" w:sz="24" w:space="0" w:color="auto"/>
              <w:bottom w:val="single" w:sz="4" w:space="0" w:color="auto"/>
              <w:right w:val="single" w:sz="4" w:space="0" w:color="auto"/>
            </w:tcBorders>
            <w:shd w:val="clear" w:color="auto" w:fill="E0E0E0"/>
            <w:vAlign w:val="center"/>
          </w:tcPr>
          <w:p w14:paraId="76453E9E" w14:textId="77777777" w:rsidR="00721B78" w:rsidRPr="003B45CE" w:rsidRDefault="00721B78" w:rsidP="000A4CF5">
            <w:pPr>
              <w:pStyle w:val="wypetab"/>
              <w:spacing w:line="276" w:lineRule="auto"/>
              <w:jc w:val="both"/>
              <w:rPr>
                <w:rFonts w:ascii="Calibri" w:eastAsia="Calibri" w:hAnsi="Calibri" w:cs="Tahoma"/>
                <w:iCs w:val="0"/>
                <w:sz w:val="22"/>
                <w:szCs w:val="22"/>
                <w:lang w:eastAsia="en-US"/>
              </w:rPr>
            </w:pPr>
            <w:r w:rsidRPr="003B45CE">
              <w:rPr>
                <w:rFonts w:ascii="Calibri" w:eastAsia="Calibri" w:hAnsi="Calibri" w:cs="Tahoma"/>
                <w:iCs w:val="0"/>
                <w:sz w:val="22"/>
                <w:szCs w:val="22"/>
                <w:lang w:eastAsia="en-US"/>
              </w:rPr>
              <w:lastRenderedPageBreak/>
              <w:t xml:space="preserve">Sposób przygotowania oferty </w:t>
            </w:r>
          </w:p>
        </w:tc>
        <w:tc>
          <w:tcPr>
            <w:tcW w:w="3793" w:type="pct"/>
            <w:tcBorders>
              <w:top w:val="single" w:sz="4" w:space="0" w:color="auto"/>
              <w:left w:val="single" w:sz="4" w:space="0" w:color="auto"/>
              <w:bottom w:val="single" w:sz="4" w:space="0" w:color="auto"/>
              <w:right w:val="thickThinLargeGap" w:sz="24" w:space="0" w:color="auto"/>
            </w:tcBorders>
            <w:vAlign w:val="center"/>
          </w:tcPr>
          <w:p w14:paraId="59802523" w14:textId="77777777" w:rsidR="00721B78" w:rsidRPr="003B45CE" w:rsidRDefault="00721B78" w:rsidP="000A4CF5">
            <w:pPr>
              <w:pStyle w:val="wypetab"/>
              <w:numPr>
                <w:ilvl w:val="0"/>
                <w:numId w:val="1"/>
              </w:numPr>
              <w:tabs>
                <w:tab w:val="clear" w:pos="5040"/>
                <w:tab w:val="left" w:pos="0"/>
              </w:tabs>
              <w:spacing w:line="276" w:lineRule="auto"/>
              <w:ind w:left="0" w:firstLine="0"/>
              <w:jc w:val="both"/>
              <w:rPr>
                <w:rFonts w:ascii="Calibri" w:hAnsi="Calibri" w:cs="Tahoma"/>
                <w:sz w:val="22"/>
                <w:szCs w:val="22"/>
              </w:rPr>
            </w:pPr>
            <w:r w:rsidRPr="003B45CE">
              <w:rPr>
                <w:rFonts w:ascii="Calibri" w:hAnsi="Calibri" w:cs="Tahoma"/>
                <w:sz w:val="22"/>
                <w:szCs w:val="22"/>
              </w:rPr>
              <w:t xml:space="preserve">  Oferta powinna być sporządzona zgodnie z postanowieniami niniejszego zapytania.</w:t>
            </w:r>
          </w:p>
          <w:p w14:paraId="241DA5BB" w14:textId="77777777" w:rsidR="00721B78" w:rsidRPr="003B45CE" w:rsidRDefault="00721B78" w:rsidP="000A4CF5">
            <w:pPr>
              <w:pStyle w:val="wypetab"/>
              <w:tabs>
                <w:tab w:val="clear" w:pos="5040"/>
                <w:tab w:val="left" w:pos="0"/>
              </w:tabs>
              <w:spacing w:line="276" w:lineRule="auto"/>
              <w:jc w:val="both"/>
              <w:rPr>
                <w:rFonts w:ascii="Calibri" w:hAnsi="Calibri" w:cs="Tahoma"/>
                <w:sz w:val="22"/>
                <w:szCs w:val="22"/>
              </w:rPr>
            </w:pPr>
          </w:p>
          <w:p w14:paraId="206BADA2" w14:textId="77777777" w:rsidR="00721B78" w:rsidRPr="003B45CE" w:rsidRDefault="00721B78" w:rsidP="000A4CF5">
            <w:pPr>
              <w:pStyle w:val="wypetab"/>
              <w:numPr>
                <w:ilvl w:val="0"/>
                <w:numId w:val="1"/>
              </w:numPr>
              <w:tabs>
                <w:tab w:val="clear" w:pos="5040"/>
                <w:tab w:val="left" w:pos="39"/>
              </w:tabs>
              <w:spacing w:line="276" w:lineRule="auto"/>
              <w:ind w:left="39" w:firstLine="0"/>
              <w:jc w:val="both"/>
              <w:rPr>
                <w:rFonts w:ascii="Calibri" w:hAnsi="Calibri" w:cs="Tahoma"/>
                <w:sz w:val="22"/>
                <w:szCs w:val="22"/>
              </w:rPr>
            </w:pPr>
            <w:r w:rsidRPr="003B45CE">
              <w:rPr>
                <w:rFonts w:ascii="Calibri" w:hAnsi="Calibri" w:cs="Tahoma"/>
                <w:bCs/>
                <w:sz w:val="22"/>
                <w:szCs w:val="22"/>
              </w:rPr>
              <w:t xml:space="preserve">  Nie dopuszcza się składania oferty częściowej.</w:t>
            </w:r>
            <w:r w:rsidRPr="003B45CE">
              <w:rPr>
                <w:rFonts w:ascii="Calibri" w:eastAsia="Calibri" w:hAnsi="Calibri" w:cs="Tahoma"/>
                <w:iCs w:val="0"/>
                <w:sz w:val="22"/>
                <w:szCs w:val="22"/>
                <w:lang w:eastAsia="en-US"/>
              </w:rPr>
              <w:t xml:space="preserve"> </w:t>
            </w:r>
          </w:p>
          <w:p w14:paraId="5DF0EA41" w14:textId="77777777" w:rsidR="00721B78" w:rsidRPr="003B45CE" w:rsidRDefault="00721B78" w:rsidP="00A00D80">
            <w:pPr>
              <w:pStyle w:val="wypetab"/>
              <w:tabs>
                <w:tab w:val="clear" w:pos="5040"/>
                <w:tab w:val="left" w:pos="39"/>
              </w:tabs>
              <w:spacing w:line="276" w:lineRule="auto"/>
              <w:jc w:val="both"/>
              <w:rPr>
                <w:rFonts w:ascii="Calibri" w:hAnsi="Calibri" w:cs="Tahoma"/>
                <w:sz w:val="22"/>
                <w:szCs w:val="22"/>
              </w:rPr>
            </w:pPr>
          </w:p>
          <w:p w14:paraId="7E57A79C" w14:textId="77777777" w:rsidR="00721B78" w:rsidRPr="003B45CE" w:rsidRDefault="00721B78" w:rsidP="000A4CF5">
            <w:pPr>
              <w:pStyle w:val="wypetab"/>
              <w:numPr>
                <w:ilvl w:val="0"/>
                <w:numId w:val="1"/>
              </w:numPr>
              <w:tabs>
                <w:tab w:val="clear" w:pos="5040"/>
                <w:tab w:val="left" w:pos="39"/>
              </w:tabs>
              <w:spacing w:line="276" w:lineRule="auto"/>
              <w:ind w:left="39" w:firstLine="0"/>
              <w:jc w:val="both"/>
              <w:rPr>
                <w:rFonts w:ascii="Calibri" w:hAnsi="Calibri" w:cs="Tahoma"/>
                <w:sz w:val="22"/>
                <w:szCs w:val="22"/>
              </w:rPr>
            </w:pPr>
            <w:r w:rsidRPr="003B45CE">
              <w:rPr>
                <w:rFonts w:ascii="Calibri" w:hAnsi="Calibri" w:cs="Tahoma"/>
                <w:bCs/>
                <w:sz w:val="22"/>
                <w:szCs w:val="22"/>
              </w:rPr>
              <w:t xml:space="preserve"> Dopuszcza się składanie oferty wariantowej zgodnie z warunkami określonymi w Opisie przedmiotu zamówienia.</w:t>
            </w:r>
          </w:p>
          <w:p w14:paraId="03C61060" w14:textId="77777777" w:rsidR="00721B78" w:rsidRPr="003B45CE" w:rsidRDefault="00721B78" w:rsidP="000A4CF5">
            <w:pPr>
              <w:pStyle w:val="wypetab"/>
              <w:tabs>
                <w:tab w:val="clear" w:pos="5040"/>
                <w:tab w:val="left" w:pos="39"/>
              </w:tabs>
              <w:spacing w:line="276" w:lineRule="auto"/>
              <w:jc w:val="both"/>
              <w:rPr>
                <w:rFonts w:ascii="Calibri" w:hAnsi="Calibri" w:cs="Tahoma"/>
                <w:sz w:val="22"/>
                <w:szCs w:val="22"/>
              </w:rPr>
            </w:pPr>
          </w:p>
          <w:p w14:paraId="58399D7F" w14:textId="77777777" w:rsidR="00847A1B" w:rsidRDefault="00721B78" w:rsidP="00847A1B">
            <w:pPr>
              <w:pStyle w:val="wypetab"/>
              <w:numPr>
                <w:ilvl w:val="0"/>
                <w:numId w:val="1"/>
              </w:numPr>
              <w:tabs>
                <w:tab w:val="clear" w:pos="5040"/>
              </w:tabs>
              <w:spacing w:line="276" w:lineRule="auto"/>
              <w:ind w:left="39" w:firstLine="0"/>
              <w:jc w:val="both"/>
              <w:rPr>
                <w:rFonts w:ascii="Calibri" w:hAnsi="Calibri" w:cs="Tahoma"/>
                <w:sz w:val="22"/>
                <w:szCs w:val="22"/>
              </w:rPr>
            </w:pPr>
            <w:r w:rsidRPr="003B45CE">
              <w:rPr>
                <w:rFonts w:ascii="Calibri" w:hAnsi="Calibri" w:cs="Tahoma"/>
                <w:bCs/>
                <w:sz w:val="22"/>
                <w:szCs w:val="22"/>
              </w:rPr>
              <w:t xml:space="preserve">  Każdy </w:t>
            </w:r>
            <w:r w:rsidRPr="003B45CE">
              <w:rPr>
                <w:rFonts w:ascii="Calibri" w:hAnsi="Calibri" w:cs="Tahoma"/>
                <w:sz w:val="22"/>
                <w:szCs w:val="22"/>
              </w:rPr>
              <w:t>Wykonawca</w:t>
            </w:r>
            <w:r w:rsidRPr="003B45CE">
              <w:rPr>
                <w:rFonts w:ascii="Calibri" w:hAnsi="Calibri" w:cs="Tahoma"/>
                <w:bCs/>
                <w:sz w:val="22"/>
                <w:szCs w:val="22"/>
              </w:rPr>
              <w:t xml:space="preserve"> może złożyć tylko jedną ofertę.</w:t>
            </w:r>
            <w:r w:rsidRPr="003B45CE">
              <w:rPr>
                <w:rFonts w:ascii="Calibri" w:hAnsi="Calibri" w:cs="Tahoma"/>
                <w:sz w:val="22"/>
                <w:szCs w:val="22"/>
              </w:rPr>
              <w:t xml:space="preserve"> W przypadku, gdy Wykonawca przedłoży więcej niż jedną ofertę nie będzie rozpatrywana żadna ze złożonych przez niego ofert.</w:t>
            </w:r>
          </w:p>
          <w:p w14:paraId="355BED00" w14:textId="77777777" w:rsidR="00847A1B" w:rsidRDefault="00847A1B" w:rsidP="00847A1B">
            <w:pPr>
              <w:pStyle w:val="Akapitzlist"/>
              <w:rPr>
                <w:rFonts w:cs="Tahoma"/>
              </w:rPr>
            </w:pPr>
          </w:p>
          <w:p w14:paraId="046C7ADE" w14:textId="37F3654F" w:rsidR="00515899" w:rsidRPr="00847A1B" w:rsidRDefault="00515899" w:rsidP="00847A1B">
            <w:pPr>
              <w:pStyle w:val="wypetab"/>
              <w:numPr>
                <w:ilvl w:val="0"/>
                <w:numId w:val="1"/>
              </w:numPr>
              <w:tabs>
                <w:tab w:val="clear" w:pos="5040"/>
              </w:tabs>
              <w:spacing w:line="276" w:lineRule="auto"/>
              <w:ind w:left="39" w:firstLine="0"/>
              <w:jc w:val="both"/>
              <w:rPr>
                <w:rFonts w:ascii="Calibri" w:hAnsi="Calibri" w:cs="Tahoma"/>
                <w:sz w:val="22"/>
                <w:szCs w:val="22"/>
              </w:rPr>
            </w:pPr>
            <w:r w:rsidRPr="00847A1B">
              <w:rPr>
                <w:rFonts w:ascii="Calibri" w:hAnsi="Calibri" w:cs="Tahoma"/>
                <w:sz w:val="22"/>
                <w:szCs w:val="22"/>
              </w:rPr>
              <w:t>Oferenci</w:t>
            </w:r>
            <w:r w:rsidR="00847A1B" w:rsidRPr="00847A1B">
              <w:rPr>
                <w:rFonts w:ascii="Calibri" w:hAnsi="Calibri" w:cs="Tahoma"/>
                <w:sz w:val="22"/>
                <w:szCs w:val="22"/>
              </w:rPr>
              <w:t xml:space="preserve"> </w:t>
            </w:r>
            <w:r w:rsidRPr="00847A1B">
              <w:rPr>
                <w:rFonts w:ascii="Calibri" w:hAnsi="Calibri" w:cs="Tahoma"/>
                <w:sz w:val="22"/>
                <w:szCs w:val="22"/>
              </w:rPr>
              <w:t xml:space="preserve">zainteresowani udziałem w postępowaniu zobowiązani są do dokonania wizji lokalnej w celu zapoznania się z miejscem realizacji robót oraz ich zakresem, a także dojazdem do terenu inwestycji. Brak przeprowadzenia wizji lokalnej potwierdzonej podpisanym przez strony protokołem z wizji (zgodnie ze wzorem stanowiącym załącznik nr </w:t>
            </w:r>
            <w:r w:rsidR="00DA0F3E">
              <w:rPr>
                <w:rFonts w:ascii="Calibri" w:hAnsi="Calibri" w:cs="Tahoma"/>
                <w:sz w:val="22"/>
                <w:szCs w:val="22"/>
              </w:rPr>
              <w:t>8</w:t>
            </w:r>
            <w:r w:rsidRPr="00847A1B">
              <w:rPr>
                <w:rFonts w:ascii="Calibri" w:hAnsi="Calibri" w:cs="Tahoma"/>
                <w:sz w:val="22"/>
                <w:szCs w:val="22"/>
              </w:rPr>
              <w:t xml:space="preserve"> do zapytania ofertowego) skutkuje odrzuceniem oferty.</w:t>
            </w:r>
          </w:p>
          <w:p w14:paraId="50B251B1" w14:textId="77777777" w:rsidR="00515899" w:rsidRDefault="00515899" w:rsidP="009F5ADC">
            <w:pPr>
              <w:pStyle w:val="Akapitzlist"/>
              <w:rPr>
                <w:rFonts w:cs="Tahoma"/>
              </w:rPr>
            </w:pPr>
          </w:p>
          <w:p w14:paraId="201BAD09" w14:textId="3734ECC8" w:rsidR="00721B78" w:rsidRPr="003B45CE" w:rsidRDefault="00721B78" w:rsidP="000A4CF5">
            <w:pPr>
              <w:pStyle w:val="wypetab"/>
              <w:numPr>
                <w:ilvl w:val="0"/>
                <w:numId w:val="1"/>
              </w:numPr>
              <w:tabs>
                <w:tab w:val="clear" w:pos="5040"/>
                <w:tab w:val="left" w:pos="39"/>
              </w:tabs>
              <w:spacing w:line="276" w:lineRule="auto"/>
              <w:ind w:left="0" w:firstLine="0"/>
              <w:jc w:val="both"/>
              <w:rPr>
                <w:rFonts w:ascii="Calibri" w:hAnsi="Calibri" w:cs="Tahoma"/>
                <w:sz w:val="22"/>
                <w:szCs w:val="22"/>
              </w:rPr>
            </w:pPr>
            <w:r w:rsidRPr="003B45CE">
              <w:rPr>
                <w:rFonts w:ascii="Calibri" w:hAnsi="Calibri" w:cs="Tahoma"/>
                <w:sz w:val="22"/>
                <w:szCs w:val="22"/>
              </w:rPr>
              <w:t>Oferta powinna być sporządzona w języku polskim. Dopuszcza się złożenie oferty w innym języku, pod warunkiem</w:t>
            </w:r>
            <w:r w:rsidR="00F029CD">
              <w:rPr>
                <w:rFonts w:ascii="Calibri" w:hAnsi="Calibri" w:cs="Tahoma"/>
                <w:sz w:val="22"/>
                <w:szCs w:val="22"/>
              </w:rPr>
              <w:t>,</w:t>
            </w:r>
            <w:r w:rsidRPr="003B45CE">
              <w:rPr>
                <w:rFonts w:ascii="Calibri" w:hAnsi="Calibri" w:cs="Tahoma"/>
                <w:sz w:val="22"/>
                <w:szCs w:val="22"/>
              </w:rPr>
              <w:t xml:space="preserve"> iż zostanie do niej załącz</w:t>
            </w:r>
            <w:r w:rsidR="00DB7729">
              <w:rPr>
                <w:rFonts w:ascii="Calibri" w:hAnsi="Calibri" w:cs="Tahoma"/>
                <w:sz w:val="22"/>
                <w:szCs w:val="22"/>
              </w:rPr>
              <w:t>one tłumaczenie na język polski.</w:t>
            </w:r>
          </w:p>
          <w:p w14:paraId="60C9EAEA" w14:textId="77777777" w:rsidR="00721B78" w:rsidRPr="003B45CE" w:rsidRDefault="00721B78" w:rsidP="000A4CF5">
            <w:pPr>
              <w:pStyle w:val="wypetab"/>
              <w:tabs>
                <w:tab w:val="clear" w:pos="5040"/>
                <w:tab w:val="left" w:pos="39"/>
              </w:tabs>
              <w:spacing w:line="276" w:lineRule="auto"/>
              <w:jc w:val="both"/>
              <w:rPr>
                <w:rFonts w:ascii="Calibri" w:hAnsi="Calibri" w:cs="Tahoma"/>
                <w:sz w:val="22"/>
                <w:szCs w:val="22"/>
              </w:rPr>
            </w:pPr>
          </w:p>
          <w:p w14:paraId="3D45F923" w14:textId="77777777" w:rsidR="00721B78" w:rsidRPr="003B45CE" w:rsidRDefault="00721B78" w:rsidP="000A4CF5">
            <w:pPr>
              <w:pStyle w:val="wypetab"/>
              <w:numPr>
                <w:ilvl w:val="0"/>
                <w:numId w:val="1"/>
              </w:numPr>
              <w:tabs>
                <w:tab w:val="clear" w:pos="5040"/>
              </w:tabs>
              <w:spacing w:line="276" w:lineRule="auto"/>
              <w:ind w:left="39" w:firstLine="0"/>
              <w:jc w:val="both"/>
              <w:rPr>
                <w:rFonts w:ascii="Calibri" w:hAnsi="Calibri" w:cs="Tahoma"/>
                <w:sz w:val="22"/>
                <w:szCs w:val="22"/>
              </w:rPr>
            </w:pPr>
            <w:r w:rsidRPr="003B45CE">
              <w:rPr>
                <w:rFonts w:ascii="Calibri" w:hAnsi="Calibri" w:cs="Tahoma"/>
                <w:sz w:val="22"/>
                <w:szCs w:val="22"/>
              </w:rPr>
              <w:t xml:space="preserve">  Dokumenty stanowiące załączniki do oferty sporządzone w języku obcym muszą zostać złożone wraz z tłumaczeniem na język polski, poświadczonym przez </w:t>
            </w:r>
            <w:r>
              <w:rPr>
                <w:rFonts w:ascii="Calibri" w:hAnsi="Calibri" w:cs="Tahoma"/>
                <w:sz w:val="22"/>
                <w:szCs w:val="22"/>
              </w:rPr>
              <w:t>tłumacza przysięgłego</w:t>
            </w:r>
            <w:r w:rsidRPr="003B45CE">
              <w:rPr>
                <w:rFonts w:ascii="Calibri" w:hAnsi="Calibri" w:cs="Tahoma"/>
                <w:sz w:val="22"/>
                <w:szCs w:val="22"/>
              </w:rPr>
              <w:t>.</w:t>
            </w:r>
          </w:p>
          <w:p w14:paraId="40737D4B" w14:textId="77777777" w:rsidR="00721B78" w:rsidRPr="003B45CE" w:rsidRDefault="00721B78" w:rsidP="000A4CF5">
            <w:pPr>
              <w:pStyle w:val="wypetab"/>
              <w:tabs>
                <w:tab w:val="clear" w:pos="5040"/>
              </w:tabs>
              <w:spacing w:line="276" w:lineRule="auto"/>
              <w:ind w:left="39"/>
              <w:jc w:val="both"/>
              <w:rPr>
                <w:rFonts w:ascii="Calibri" w:hAnsi="Calibri" w:cs="Tahoma"/>
                <w:sz w:val="22"/>
                <w:szCs w:val="22"/>
              </w:rPr>
            </w:pPr>
          </w:p>
          <w:p w14:paraId="299A8E53" w14:textId="77777777" w:rsidR="00721B78" w:rsidRPr="003B45CE" w:rsidRDefault="00721B78" w:rsidP="006F31D3">
            <w:pPr>
              <w:pStyle w:val="wypetab"/>
              <w:numPr>
                <w:ilvl w:val="0"/>
                <w:numId w:val="1"/>
              </w:numPr>
              <w:tabs>
                <w:tab w:val="clear" w:pos="5040"/>
                <w:tab w:val="left" w:pos="39"/>
              </w:tabs>
              <w:spacing w:line="276" w:lineRule="auto"/>
              <w:ind w:left="39" w:hanging="39"/>
              <w:jc w:val="both"/>
              <w:rPr>
                <w:rFonts w:ascii="Calibri" w:hAnsi="Calibri" w:cs="Tahoma"/>
                <w:color w:val="000000"/>
                <w:sz w:val="22"/>
                <w:szCs w:val="22"/>
              </w:rPr>
            </w:pPr>
            <w:r w:rsidRPr="003B45CE">
              <w:rPr>
                <w:rFonts w:ascii="Calibri" w:hAnsi="Calibri" w:cs="Tahoma"/>
                <w:sz w:val="22"/>
                <w:szCs w:val="22"/>
              </w:rPr>
              <w:lastRenderedPageBreak/>
              <w:t xml:space="preserve">  Wykonawca może, przed upływem terminu do składania ofert, zmienić lub wycofać złożoną przez siebie ofertę. </w:t>
            </w:r>
            <w:r w:rsidRPr="003B45CE">
              <w:rPr>
                <w:rFonts w:ascii="Calibri" w:hAnsi="Calibri" w:cs="Tahoma"/>
                <w:color w:val="000000"/>
                <w:sz w:val="22"/>
                <w:szCs w:val="22"/>
              </w:rPr>
              <w:t>Zarówno zmiana jak i wycofanie oferty wymagają zachowania formy pisemnej.</w:t>
            </w:r>
          </w:p>
          <w:p w14:paraId="2952C518" w14:textId="77777777" w:rsidR="00721B78" w:rsidRPr="003B45CE" w:rsidRDefault="00721B78" w:rsidP="000A4CF5">
            <w:pPr>
              <w:pStyle w:val="wypetab"/>
              <w:tabs>
                <w:tab w:val="left" w:pos="0"/>
              </w:tabs>
              <w:spacing w:line="276" w:lineRule="auto"/>
              <w:ind w:left="39" w:hanging="39"/>
              <w:jc w:val="both"/>
              <w:rPr>
                <w:rFonts w:ascii="Calibri" w:hAnsi="Calibri" w:cs="Tahoma"/>
                <w:sz w:val="22"/>
                <w:szCs w:val="22"/>
              </w:rPr>
            </w:pPr>
          </w:p>
          <w:p w14:paraId="675FF35F" w14:textId="77777777" w:rsidR="00721B78" w:rsidRPr="003B45CE" w:rsidRDefault="00721B78" w:rsidP="00C43DE9">
            <w:pPr>
              <w:pStyle w:val="wypetab"/>
              <w:numPr>
                <w:ilvl w:val="0"/>
                <w:numId w:val="1"/>
              </w:numPr>
              <w:tabs>
                <w:tab w:val="clear" w:pos="5040"/>
                <w:tab w:val="left" w:pos="0"/>
              </w:tabs>
              <w:spacing w:line="276" w:lineRule="auto"/>
              <w:ind w:left="39" w:firstLine="0"/>
              <w:jc w:val="both"/>
              <w:rPr>
                <w:rFonts w:ascii="Calibri" w:hAnsi="Calibri" w:cs="Tahoma"/>
                <w:sz w:val="22"/>
                <w:szCs w:val="22"/>
              </w:rPr>
            </w:pPr>
            <w:r w:rsidRPr="003B45CE">
              <w:rPr>
                <w:rFonts w:ascii="Calibri" w:hAnsi="Calibri" w:cs="Tahoma"/>
                <w:sz w:val="22"/>
                <w:szCs w:val="22"/>
              </w:rPr>
              <w:t xml:space="preserve">  Wykonawca nie może wycofać oferty po upływie terminu składania </w:t>
            </w:r>
            <w:r w:rsidRPr="003B45CE">
              <w:rPr>
                <w:rFonts w:ascii="Calibri" w:hAnsi="Calibri" w:cs="Tahoma"/>
                <w:color w:val="000000"/>
                <w:sz w:val="22"/>
                <w:szCs w:val="22"/>
              </w:rPr>
              <w:t>ofert.</w:t>
            </w:r>
          </w:p>
          <w:p w14:paraId="6708728E" w14:textId="77777777" w:rsidR="00721B78" w:rsidRPr="003B45CE" w:rsidRDefault="00721B78" w:rsidP="00C43DE9">
            <w:pPr>
              <w:pStyle w:val="wypetab"/>
              <w:tabs>
                <w:tab w:val="clear" w:pos="5040"/>
                <w:tab w:val="left" w:pos="0"/>
              </w:tabs>
              <w:spacing w:line="276" w:lineRule="auto"/>
              <w:ind w:left="39"/>
              <w:jc w:val="both"/>
              <w:rPr>
                <w:rFonts w:ascii="Calibri" w:hAnsi="Calibri" w:cs="Tahoma"/>
                <w:sz w:val="22"/>
                <w:szCs w:val="22"/>
              </w:rPr>
            </w:pPr>
          </w:p>
          <w:p w14:paraId="4A1F92C5" w14:textId="77777777" w:rsidR="00721B78" w:rsidRPr="003B45CE" w:rsidRDefault="00721B78" w:rsidP="00C43DE9">
            <w:pPr>
              <w:pStyle w:val="wypetab"/>
              <w:numPr>
                <w:ilvl w:val="0"/>
                <w:numId w:val="1"/>
              </w:numPr>
              <w:tabs>
                <w:tab w:val="clear" w:pos="5040"/>
                <w:tab w:val="left" w:pos="0"/>
              </w:tabs>
              <w:spacing w:line="276" w:lineRule="auto"/>
              <w:ind w:left="39" w:firstLine="0"/>
              <w:jc w:val="both"/>
              <w:rPr>
                <w:rFonts w:ascii="Calibri" w:hAnsi="Calibri" w:cs="Tahoma"/>
                <w:sz w:val="22"/>
                <w:szCs w:val="22"/>
              </w:rPr>
            </w:pPr>
            <w:r w:rsidRPr="003B45CE">
              <w:rPr>
                <w:rFonts w:ascii="Calibri" w:hAnsi="Calibri" w:cs="Tahoma"/>
                <w:sz w:val="22"/>
                <w:szCs w:val="22"/>
              </w:rPr>
              <w:t xml:space="preserve"> Wymagany termin związania ofertą wynosi minimum </w:t>
            </w:r>
            <w:r w:rsidR="001445AD">
              <w:rPr>
                <w:rFonts w:ascii="Calibri" w:hAnsi="Calibri" w:cs="Tahoma"/>
                <w:sz w:val="22"/>
                <w:szCs w:val="22"/>
              </w:rPr>
              <w:t>60</w:t>
            </w:r>
            <w:r w:rsidR="001445AD" w:rsidRPr="003B45CE">
              <w:rPr>
                <w:rFonts w:ascii="Calibri" w:hAnsi="Calibri" w:cs="Tahoma"/>
                <w:sz w:val="22"/>
                <w:szCs w:val="22"/>
              </w:rPr>
              <w:t xml:space="preserve"> </w:t>
            </w:r>
            <w:r w:rsidRPr="003B45CE">
              <w:rPr>
                <w:rFonts w:ascii="Calibri" w:hAnsi="Calibri" w:cs="Tahoma"/>
                <w:sz w:val="22"/>
                <w:szCs w:val="22"/>
              </w:rPr>
              <w:t>dni.  Bieg terminu rozpoczyna się wraz z upływem terminu składania ofert.</w:t>
            </w:r>
          </w:p>
          <w:p w14:paraId="384E5999" w14:textId="77777777" w:rsidR="00721B78" w:rsidRPr="003B45CE" w:rsidRDefault="00721B78" w:rsidP="000A4CF5">
            <w:pPr>
              <w:pStyle w:val="wypetab"/>
              <w:tabs>
                <w:tab w:val="clear" w:pos="5040"/>
                <w:tab w:val="left" w:pos="39"/>
              </w:tabs>
              <w:spacing w:line="276" w:lineRule="auto"/>
              <w:ind w:left="39"/>
              <w:jc w:val="both"/>
              <w:rPr>
                <w:rFonts w:ascii="Calibri" w:hAnsi="Calibri" w:cs="Tahoma"/>
                <w:sz w:val="22"/>
                <w:szCs w:val="22"/>
              </w:rPr>
            </w:pPr>
          </w:p>
          <w:p w14:paraId="30D007BE" w14:textId="77777777" w:rsidR="00721B78" w:rsidRPr="003B45CE" w:rsidRDefault="00721B78" w:rsidP="000A4CF5">
            <w:pPr>
              <w:pStyle w:val="wypetab"/>
              <w:numPr>
                <w:ilvl w:val="0"/>
                <w:numId w:val="1"/>
              </w:numPr>
              <w:tabs>
                <w:tab w:val="clear" w:pos="5040"/>
                <w:tab w:val="left" w:pos="39"/>
              </w:tabs>
              <w:spacing w:line="276" w:lineRule="auto"/>
              <w:ind w:left="39" w:firstLine="0"/>
              <w:jc w:val="both"/>
              <w:rPr>
                <w:rFonts w:ascii="Calibri" w:hAnsi="Calibri" w:cs="Tahoma"/>
                <w:sz w:val="22"/>
                <w:szCs w:val="22"/>
              </w:rPr>
            </w:pPr>
            <w:r w:rsidRPr="003B45CE">
              <w:rPr>
                <w:rFonts w:ascii="Calibri" w:hAnsi="Calibri" w:cs="Tahoma"/>
                <w:sz w:val="22"/>
                <w:szCs w:val="22"/>
              </w:rPr>
              <w:t xml:space="preserve">  Ofertę należy przygotować na formularzu udostępnionym przez Zamawiającego (Załącznik nr 1 do zapytania ofertowego).</w:t>
            </w:r>
          </w:p>
          <w:p w14:paraId="37C5D09A" w14:textId="77777777" w:rsidR="00721B78" w:rsidRPr="003B45CE" w:rsidRDefault="00721B78" w:rsidP="000A4CF5">
            <w:pPr>
              <w:pStyle w:val="wypetab"/>
              <w:tabs>
                <w:tab w:val="clear" w:pos="5040"/>
                <w:tab w:val="left" w:pos="39"/>
              </w:tabs>
              <w:spacing w:line="276" w:lineRule="auto"/>
              <w:ind w:left="39"/>
              <w:jc w:val="both"/>
              <w:rPr>
                <w:rFonts w:ascii="Calibri" w:hAnsi="Calibri" w:cs="Tahoma"/>
                <w:sz w:val="22"/>
                <w:szCs w:val="22"/>
              </w:rPr>
            </w:pPr>
          </w:p>
          <w:p w14:paraId="3AE06FD9" w14:textId="77777777" w:rsidR="00721B78" w:rsidRPr="003B45CE" w:rsidRDefault="00721B78" w:rsidP="000A4CF5">
            <w:pPr>
              <w:pStyle w:val="wypetab"/>
              <w:tabs>
                <w:tab w:val="clear" w:pos="5040"/>
                <w:tab w:val="left" w:pos="39"/>
              </w:tabs>
              <w:spacing w:line="276" w:lineRule="auto"/>
              <w:ind w:left="39"/>
              <w:jc w:val="both"/>
              <w:rPr>
                <w:rFonts w:ascii="Calibri" w:hAnsi="Calibri" w:cs="Tahoma"/>
                <w:sz w:val="22"/>
                <w:szCs w:val="22"/>
              </w:rPr>
            </w:pPr>
            <w:r w:rsidRPr="003B45CE">
              <w:rPr>
                <w:rFonts w:ascii="Calibri" w:hAnsi="Calibri" w:cs="Tahoma"/>
                <w:sz w:val="22"/>
                <w:szCs w:val="22"/>
              </w:rPr>
              <w:t>Zgodnie z udostępnionym przez Zamawiającego formularzem w treści oferty należy wskazać w szczególności:</w:t>
            </w:r>
          </w:p>
          <w:p w14:paraId="4F2FB1BF" w14:textId="77777777" w:rsidR="00721B78" w:rsidRPr="003B45CE" w:rsidRDefault="00721B78" w:rsidP="000A4CF5">
            <w:pPr>
              <w:pStyle w:val="wypetab"/>
              <w:tabs>
                <w:tab w:val="clear" w:pos="5040"/>
                <w:tab w:val="left" w:pos="39"/>
              </w:tabs>
              <w:spacing w:line="276" w:lineRule="auto"/>
              <w:ind w:left="39"/>
              <w:jc w:val="both"/>
              <w:rPr>
                <w:rFonts w:ascii="Calibri" w:hAnsi="Calibri" w:cs="Tahoma"/>
                <w:sz w:val="22"/>
                <w:szCs w:val="22"/>
              </w:rPr>
            </w:pPr>
            <w:r w:rsidRPr="003B45CE">
              <w:rPr>
                <w:rFonts w:ascii="Calibri" w:hAnsi="Calibri" w:cs="Tahoma"/>
                <w:sz w:val="22"/>
                <w:szCs w:val="22"/>
              </w:rPr>
              <w:t>- pełną nazwę oferenta wraz z danymi kontaktowymi,</w:t>
            </w:r>
          </w:p>
          <w:p w14:paraId="73C2C506" w14:textId="77777777" w:rsidR="00721B78" w:rsidRPr="003B45CE" w:rsidRDefault="00721B78" w:rsidP="000A4CF5">
            <w:pPr>
              <w:pStyle w:val="wypetab"/>
              <w:tabs>
                <w:tab w:val="clear" w:pos="5040"/>
                <w:tab w:val="left" w:pos="39"/>
              </w:tabs>
              <w:spacing w:line="276" w:lineRule="auto"/>
              <w:ind w:left="39"/>
              <w:jc w:val="both"/>
              <w:rPr>
                <w:rFonts w:ascii="Calibri" w:hAnsi="Calibri" w:cs="Tahoma"/>
                <w:sz w:val="22"/>
                <w:szCs w:val="22"/>
              </w:rPr>
            </w:pPr>
            <w:r w:rsidRPr="003B45CE">
              <w:rPr>
                <w:rFonts w:ascii="Calibri" w:hAnsi="Calibri" w:cs="Tahoma"/>
                <w:sz w:val="22"/>
                <w:szCs w:val="22"/>
              </w:rPr>
              <w:t>- datę sporządzenia oferty,</w:t>
            </w:r>
          </w:p>
          <w:p w14:paraId="120D72D1" w14:textId="77777777" w:rsidR="00721B78" w:rsidRPr="003B45CE" w:rsidRDefault="00721B78" w:rsidP="000A4CF5">
            <w:pPr>
              <w:pStyle w:val="wypetab"/>
              <w:tabs>
                <w:tab w:val="clear" w:pos="5040"/>
                <w:tab w:val="left" w:pos="39"/>
              </w:tabs>
              <w:spacing w:line="276" w:lineRule="auto"/>
              <w:ind w:left="39"/>
              <w:jc w:val="both"/>
              <w:rPr>
                <w:rFonts w:ascii="Calibri" w:hAnsi="Calibri" w:cs="Tahoma"/>
                <w:sz w:val="22"/>
                <w:szCs w:val="22"/>
              </w:rPr>
            </w:pPr>
            <w:r w:rsidRPr="003B45CE">
              <w:rPr>
                <w:rFonts w:ascii="Calibri" w:hAnsi="Calibri" w:cs="Tahoma"/>
                <w:sz w:val="22"/>
                <w:szCs w:val="22"/>
              </w:rPr>
              <w:t>- przedmiot oferty,</w:t>
            </w:r>
          </w:p>
          <w:p w14:paraId="28FA6450" w14:textId="77777777" w:rsidR="00721B78" w:rsidRPr="003B45CE" w:rsidRDefault="00721B78" w:rsidP="000A4CF5">
            <w:pPr>
              <w:pStyle w:val="wypetab"/>
              <w:tabs>
                <w:tab w:val="clear" w:pos="5040"/>
                <w:tab w:val="left" w:pos="39"/>
              </w:tabs>
              <w:spacing w:line="276" w:lineRule="auto"/>
              <w:ind w:left="39"/>
              <w:jc w:val="both"/>
              <w:rPr>
                <w:rFonts w:ascii="Calibri" w:hAnsi="Calibri" w:cs="Tahoma"/>
                <w:sz w:val="22"/>
                <w:szCs w:val="22"/>
              </w:rPr>
            </w:pPr>
            <w:r w:rsidRPr="003B45CE">
              <w:rPr>
                <w:rFonts w:ascii="Calibri" w:hAnsi="Calibri" w:cs="Tahoma"/>
                <w:sz w:val="22"/>
                <w:szCs w:val="22"/>
              </w:rPr>
              <w:t>- proponowaną łączną cenę netto i brutto oferty oraz ceny netto i brutto za realizację poszczególnych elementów (jak w tabeli Załącznika nr 1),</w:t>
            </w:r>
          </w:p>
          <w:p w14:paraId="28E7273B" w14:textId="77777777" w:rsidR="00721B78" w:rsidRPr="003B45CE" w:rsidRDefault="00721B78" w:rsidP="000A4CF5">
            <w:pPr>
              <w:pStyle w:val="wypetab"/>
              <w:tabs>
                <w:tab w:val="clear" w:pos="5040"/>
                <w:tab w:val="left" w:pos="39"/>
              </w:tabs>
              <w:spacing w:line="276" w:lineRule="auto"/>
              <w:ind w:left="39"/>
              <w:jc w:val="both"/>
              <w:rPr>
                <w:rFonts w:ascii="Calibri" w:hAnsi="Calibri" w:cs="Tahoma"/>
                <w:sz w:val="22"/>
                <w:szCs w:val="22"/>
              </w:rPr>
            </w:pPr>
            <w:r w:rsidRPr="003B45CE">
              <w:rPr>
                <w:rFonts w:ascii="Calibri" w:hAnsi="Calibri" w:cs="Tahoma"/>
                <w:sz w:val="22"/>
                <w:szCs w:val="22"/>
              </w:rPr>
              <w:t>- termin wykonania przedmiotu zamówienia,</w:t>
            </w:r>
          </w:p>
          <w:p w14:paraId="46D8D7ED" w14:textId="77777777" w:rsidR="00721B78" w:rsidRDefault="00721B78" w:rsidP="000A4CF5">
            <w:pPr>
              <w:pStyle w:val="wypetab"/>
              <w:tabs>
                <w:tab w:val="clear" w:pos="5040"/>
                <w:tab w:val="left" w:pos="39"/>
              </w:tabs>
              <w:spacing w:line="276" w:lineRule="auto"/>
              <w:ind w:left="39"/>
              <w:jc w:val="both"/>
              <w:rPr>
                <w:rFonts w:ascii="Calibri" w:hAnsi="Calibri" w:cs="Tahoma"/>
                <w:sz w:val="22"/>
                <w:szCs w:val="22"/>
              </w:rPr>
            </w:pPr>
            <w:r w:rsidRPr="003B45CE">
              <w:rPr>
                <w:rFonts w:ascii="Calibri" w:hAnsi="Calibri" w:cs="Tahoma"/>
                <w:sz w:val="22"/>
                <w:szCs w:val="22"/>
              </w:rPr>
              <w:t>- okres gwarancji,</w:t>
            </w:r>
          </w:p>
          <w:p w14:paraId="3AE80D35" w14:textId="77777777" w:rsidR="00721B78" w:rsidRPr="003B45CE" w:rsidRDefault="00721B78" w:rsidP="000A4CF5">
            <w:pPr>
              <w:pStyle w:val="wypetab"/>
              <w:tabs>
                <w:tab w:val="clear" w:pos="5040"/>
                <w:tab w:val="left" w:pos="39"/>
              </w:tabs>
              <w:spacing w:line="276" w:lineRule="auto"/>
              <w:ind w:left="39"/>
              <w:jc w:val="both"/>
              <w:rPr>
                <w:rFonts w:ascii="Calibri" w:hAnsi="Calibri" w:cs="Tahoma"/>
                <w:sz w:val="22"/>
                <w:szCs w:val="22"/>
              </w:rPr>
            </w:pPr>
            <w:r w:rsidRPr="003B45CE">
              <w:rPr>
                <w:rFonts w:ascii="Calibri" w:hAnsi="Calibri" w:cs="Tahoma"/>
                <w:sz w:val="22"/>
                <w:szCs w:val="22"/>
              </w:rPr>
              <w:t>- termin związania ofertą.</w:t>
            </w:r>
          </w:p>
          <w:p w14:paraId="734F8271" w14:textId="77777777" w:rsidR="00721B78" w:rsidRPr="003B45CE" w:rsidRDefault="00721B78" w:rsidP="000A4CF5">
            <w:pPr>
              <w:pStyle w:val="wypetab"/>
              <w:tabs>
                <w:tab w:val="clear" w:pos="5040"/>
                <w:tab w:val="left" w:pos="39"/>
              </w:tabs>
              <w:spacing w:line="276" w:lineRule="auto"/>
              <w:ind w:left="39"/>
              <w:jc w:val="both"/>
              <w:rPr>
                <w:rFonts w:ascii="Calibri" w:hAnsi="Calibri" w:cs="Tahoma"/>
                <w:sz w:val="22"/>
                <w:szCs w:val="22"/>
              </w:rPr>
            </w:pPr>
          </w:p>
          <w:p w14:paraId="4C4C213C" w14:textId="77777777" w:rsidR="00721B78" w:rsidRPr="003B45CE" w:rsidRDefault="00721B78" w:rsidP="005467E5">
            <w:pPr>
              <w:pStyle w:val="wypetab"/>
              <w:tabs>
                <w:tab w:val="clear" w:pos="5040"/>
                <w:tab w:val="left" w:pos="39"/>
              </w:tabs>
              <w:spacing w:line="276" w:lineRule="auto"/>
              <w:ind w:left="39"/>
              <w:jc w:val="both"/>
              <w:rPr>
                <w:rFonts w:ascii="Calibri" w:hAnsi="Calibri" w:cs="Tahoma"/>
                <w:sz w:val="22"/>
                <w:szCs w:val="22"/>
              </w:rPr>
            </w:pPr>
            <w:r w:rsidRPr="003B45CE">
              <w:rPr>
                <w:rFonts w:ascii="Calibri" w:hAnsi="Calibri" w:cs="Tahoma"/>
                <w:sz w:val="22"/>
                <w:szCs w:val="22"/>
              </w:rPr>
              <w:t>Poprawki w ofercie muszą być datowane oraz naniesione czytelnie i opatrzone podpisem osoby podpisującej ofertę (imię i nazwisko).</w:t>
            </w:r>
          </w:p>
          <w:p w14:paraId="1FA3E220" w14:textId="77777777" w:rsidR="00721B78" w:rsidRPr="003B45CE" w:rsidRDefault="00721B78" w:rsidP="005467E5">
            <w:pPr>
              <w:pStyle w:val="wypetab"/>
              <w:tabs>
                <w:tab w:val="clear" w:pos="5040"/>
                <w:tab w:val="left" w:pos="39"/>
              </w:tabs>
              <w:spacing w:line="276" w:lineRule="auto"/>
              <w:ind w:left="39"/>
              <w:jc w:val="both"/>
              <w:rPr>
                <w:rFonts w:ascii="Calibri" w:hAnsi="Calibri" w:cs="Tahoma"/>
                <w:b/>
                <w:sz w:val="22"/>
                <w:szCs w:val="22"/>
              </w:rPr>
            </w:pPr>
          </w:p>
          <w:p w14:paraId="6D26AB9B" w14:textId="33C535BF" w:rsidR="00721B78" w:rsidRPr="003B45CE" w:rsidRDefault="00721B78" w:rsidP="000A4CF5">
            <w:pPr>
              <w:pStyle w:val="wypetab"/>
              <w:tabs>
                <w:tab w:val="clear" w:pos="5040"/>
                <w:tab w:val="left" w:pos="39"/>
              </w:tabs>
              <w:spacing w:line="276" w:lineRule="auto"/>
              <w:ind w:left="39"/>
              <w:jc w:val="both"/>
              <w:rPr>
                <w:rFonts w:ascii="Calibri" w:hAnsi="Calibri" w:cs="Tahoma"/>
                <w:sz w:val="22"/>
                <w:szCs w:val="22"/>
              </w:rPr>
            </w:pPr>
            <w:r w:rsidRPr="003B45CE">
              <w:rPr>
                <w:rFonts w:ascii="Calibri" w:hAnsi="Calibri" w:cs="Tahoma"/>
                <w:sz w:val="22"/>
                <w:szCs w:val="22"/>
              </w:rPr>
              <w:t xml:space="preserve">Oferta powinna być podpisana, pod rygorem odrzucenia, przez osobę lub osoby uprawnione do występowania w obrocie prawnym w imieniu Wykonawcy – warunek ten zostanie zweryfikowany przez Zamawiającego na podstawie ogólnodostępnych rejestrów KRS, CEIDG lub innych obowiązujących w kraju oferenta, potwierdzających umocowanie osób do reprezentacji. </w:t>
            </w:r>
          </w:p>
          <w:p w14:paraId="7F924C2C" w14:textId="77777777" w:rsidR="00721B78" w:rsidRPr="003B45CE" w:rsidRDefault="00721B78" w:rsidP="000A4CF5">
            <w:pPr>
              <w:pStyle w:val="wypetab"/>
              <w:tabs>
                <w:tab w:val="clear" w:pos="5040"/>
                <w:tab w:val="left" w:pos="39"/>
              </w:tabs>
              <w:spacing w:line="276" w:lineRule="auto"/>
              <w:ind w:left="39"/>
              <w:jc w:val="both"/>
              <w:rPr>
                <w:rFonts w:ascii="Calibri" w:hAnsi="Calibri" w:cs="Tahoma"/>
                <w:sz w:val="22"/>
                <w:szCs w:val="22"/>
              </w:rPr>
            </w:pPr>
          </w:p>
          <w:p w14:paraId="2A811F5C" w14:textId="77777777" w:rsidR="00721B78" w:rsidRPr="003B45CE" w:rsidRDefault="00721B78" w:rsidP="000A4CF5">
            <w:pPr>
              <w:pStyle w:val="wypetab"/>
              <w:tabs>
                <w:tab w:val="clear" w:pos="5040"/>
                <w:tab w:val="left" w:pos="39"/>
              </w:tabs>
              <w:spacing w:line="276" w:lineRule="auto"/>
              <w:ind w:left="39"/>
              <w:jc w:val="both"/>
              <w:rPr>
                <w:rFonts w:ascii="Calibri" w:hAnsi="Calibri" w:cs="Tahoma"/>
                <w:b/>
                <w:sz w:val="22"/>
                <w:szCs w:val="22"/>
              </w:rPr>
            </w:pPr>
            <w:r w:rsidRPr="003B45CE">
              <w:rPr>
                <w:rFonts w:ascii="Calibri" w:hAnsi="Calibri" w:cs="Tahoma"/>
                <w:b/>
                <w:sz w:val="22"/>
                <w:szCs w:val="22"/>
              </w:rPr>
              <w:t>W przypadku wystawienia przez osoby, o których mowa w zdaniu poprzednim, pełnomocnictwa do podpisania oferty, należy załączyć do oferty oryginał pełnomocnictwa.</w:t>
            </w:r>
          </w:p>
          <w:p w14:paraId="369CCB23" w14:textId="77777777" w:rsidR="00721B78" w:rsidRPr="003B45CE" w:rsidRDefault="00721B78" w:rsidP="000A4CF5">
            <w:pPr>
              <w:pStyle w:val="wypetab"/>
              <w:tabs>
                <w:tab w:val="clear" w:pos="5040"/>
                <w:tab w:val="left" w:pos="39"/>
              </w:tabs>
              <w:spacing w:line="276" w:lineRule="auto"/>
              <w:jc w:val="both"/>
              <w:rPr>
                <w:rFonts w:ascii="Calibri" w:hAnsi="Calibri" w:cs="Tahoma"/>
                <w:sz w:val="22"/>
                <w:szCs w:val="22"/>
              </w:rPr>
            </w:pPr>
          </w:p>
          <w:p w14:paraId="3829D8D4" w14:textId="77777777" w:rsidR="00721B78" w:rsidRPr="003B45CE" w:rsidRDefault="00721B78" w:rsidP="002706B3">
            <w:pPr>
              <w:pStyle w:val="wypetab"/>
              <w:numPr>
                <w:ilvl w:val="0"/>
                <w:numId w:val="1"/>
              </w:numPr>
              <w:tabs>
                <w:tab w:val="clear" w:pos="5040"/>
                <w:tab w:val="left" w:pos="39"/>
              </w:tabs>
              <w:spacing w:line="276" w:lineRule="auto"/>
              <w:ind w:left="394"/>
              <w:jc w:val="both"/>
              <w:rPr>
                <w:rFonts w:ascii="Calibri" w:hAnsi="Calibri" w:cs="Tahoma"/>
                <w:sz w:val="22"/>
                <w:szCs w:val="22"/>
              </w:rPr>
            </w:pPr>
            <w:r w:rsidRPr="003B45CE">
              <w:rPr>
                <w:rFonts w:ascii="Calibri" w:hAnsi="Calibri" w:cs="Tahoma"/>
                <w:sz w:val="22"/>
                <w:szCs w:val="22"/>
              </w:rPr>
              <w:t>Do formularza oferty należy dołączyć:</w:t>
            </w:r>
          </w:p>
          <w:p w14:paraId="6E843ABF" w14:textId="4879AD98" w:rsidR="00721B78" w:rsidRPr="002A3FB1" w:rsidRDefault="00721B78" w:rsidP="007429F5">
            <w:pPr>
              <w:pStyle w:val="wypetab"/>
              <w:tabs>
                <w:tab w:val="clear" w:pos="5040"/>
                <w:tab w:val="left" w:pos="39"/>
              </w:tabs>
              <w:spacing w:line="276" w:lineRule="auto"/>
              <w:jc w:val="both"/>
              <w:rPr>
                <w:rFonts w:ascii="Calibri" w:hAnsi="Calibri" w:cs="Tahoma"/>
                <w:sz w:val="22"/>
                <w:szCs w:val="22"/>
              </w:rPr>
            </w:pPr>
          </w:p>
          <w:p w14:paraId="6E068710" w14:textId="7F22D4B8" w:rsidR="00721B78" w:rsidRPr="00D27FAC" w:rsidRDefault="00721B78" w:rsidP="00D27FAC">
            <w:pPr>
              <w:pStyle w:val="Akapitzlist"/>
              <w:numPr>
                <w:ilvl w:val="0"/>
                <w:numId w:val="14"/>
              </w:numPr>
              <w:jc w:val="both"/>
              <w:rPr>
                <w:rFonts w:cs="Tahoma"/>
              </w:rPr>
            </w:pPr>
            <w:r w:rsidRPr="297D882D">
              <w:rPr>
                <w:rFonts w:cs="Tahoma"/>
              </w:rPr>
              <w:t xml:space="preserve">Dokumenty potwierdzające wariantowość oferowanych urządzeń (jeżeli dotyczy), </w:t>
            </w:r>
            <w:r w:rsidR="00AC6E71" w:rsidRPr="297D882D">
              <w:rPr>
                <w:rFonts w:cs="Tahoma"/>
              </w:rPr>
              <w:t xml:space="preserve">w tym dokument potwierdzający równoważność oferowanych urządzeń, </w:t>
            </w:r>
            <w:r w:rsidR="00924202" w:rsidRPr="297D882D">
              <w:rPr>
                <w:rFonts w:cs="Tahoma"/>
              </w:rPr>
              <w:t xml:space="preserve">uwzględniając </w:t>
            </w:r>
            <w:r>
              <w:tab/>
            </w:r>
            <w:r w:rsidR="00924202" w:rsidRPr="297D882D">
              <w:rPr>
                <w:rFonts w:cs="Tahoma"/>
              </w:rPr>
              <w:t>warunki</w:t>
            </w:r>
            <w:r w:rsidR="003B41C6">
              <w:rPr>
                <w:rFonts w:cs="Tahoma"/>
              </w:rPr>
              <w:t xml:space="preserve"> </w:t>
            </w:r>
            <w:r w:rsidRPr="297D882D">
              <w:rPr>
                <w:rFonts w:cs="Tahoma"/>
              </w:rPr>
              <w:t>lokalizacji budowanej instalacji, zawierające w odniesieniu do każdej elektrowni niezbędne obliczenia, wykazujące gwarancję uzyskania parametrów nie gorszych niż wskazane w dokumentacji</w:t>
            </w:r>
            <w:r w:rsidR="00D27FAC">
              <w:rPr>
                <w:rFonts w:cs="Tahoma"/>
              </w:rPr>
              <w:t>.</w:t>
            </w:r>
          </w:p>
          <w:p w14:paraId="269757FF" w14:textId="77777777" w:rsidR="00721B78" w:rsidRPr="003B45CE" w:rsidRDefault="00721B78" w:rsidP="00E56B35">
            <w:pPr>
              <w:pStyle w:val="Akapitzlist"/>
              <w:numPr>
                <w:ilvl w:val="0"/>
                <w:numId w:val="14"/>
              </w:numPr>
              <w:jc w:val="both"/>
              <w:rPr>
                <w:rFonts w:cs="Tahoma"/>
              </w:rPr>
            </w:pPr>
            <w:r>
              <w:t>Kopię odpisu z rejestru KRS, CEIDG lub równoważnych rejestrów obowiązujących w kraju oferenta.</w:t>
            </w:r>
          </w:p>
          <w:p w14:paraId="1717A6E8" w14:textId="77777777" w:rsidR="00721B78" w:rsidRPr="00057881" w:rsidRDefault="00721B78" w:rsidP="00E56B35">
            <w:pPr>
              <w:pStyle w:val="Akapitzlist"/>
              <w:numPr>
                <w:ilvl w:val="0"/>
                <w:numId w:val="14"/>
              </w:numPr>
              <w:jc w:val="both"/>
            </w:pPr>
            <w:r>
              <w:t xml:space="preserve">Wykaz robót - zgodnie z załącznikiem nr 3 do niniejszego Zapytania Ofertowego wraz z dowodami potwierdzającymi ich należyte </w:t>
            </w:r>
            <w:r>
              <w:lastRenderedPageBreak/>
              <w:t>wykonanie.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14:paraId="016AE0E3" w14:textId="77777777" w:rsidR="00721B78" w:rsidRDefault="00721B78" w:rsidP="00E56B35">
            <w:pPr>
              <w:pStyle w:val="Akapitzlist"/>
              <w:numPr>
                <w:ilvl w:val="0"/>
                <w:numId w:val="14"/>
              </w:numPr>
              <w:jc w:val="both"/>
              <w:rPr>
                <w:rFonts w:cs="Tahoma"/>
              </w:rPr>
            </w:pPr>
            <w:r w:rsidRPr="297D882D">
              <w:rPr>
                <w:rFonts w:cs="Tahoma"/>
              </w:rPr>
              <w:t>Kopię ubezpieczenia odpowiedzialności cywilnej w zakresie prowadzonej działalności.</w:t>
            </w:r>
          </w:p>
          <w:p w14:paraId="7C420654" w14:textId="77777777" w:rsidR="00721B78" w:rsidRDefault="00721B78" w:rsidP="00E56B35">
            <w:pPr>
              <w:pStyle w:val="Akapitzlist"/>
              <w:numPr>
                <w:ilvl w:val="0"/>
                <w:numId w:val="14"/>
              </w:numPr>
              <w:jc w:val="both"/>
              <w:rPr>
                <w:rFonts w:cs="Tahoma"/>
              </w:rPr>
            </w:pPr>
            <w:r w:rsidRPr="297D882D">
              <w:rPr>
                <w:rFonts w:cs="Tahoma"/>
              </w:rPr>
              <w:t>Kopię zaświadczenia właściwego naczelnika urzędu skarbowego potwierdzającego, że Oferent nie zalega z opłacaniem podatków</w:t>
            </w:r>
          </w:p>
          <w:p w14:paraId="0BF9C89E" w14:textId="60AC1A96" w:rsidR="00721B78" w:rsidRDefault="00721B78" w:rsidP="00E56B35">
            <w:pPr>
              <w:pStyle w:val="Akapitzlist"/>
              <w:numPr>
                <w:ilvl w:val="0"/>
                <w:numId w:val="14"/>
              </w:numPr>
              <w:jc w:val="both"/>
              <w:rPr>
                <w:rFonts w:cs="Tahoma"/>
              </w:rPr>
            </w:pPr>
            <w:r w:rsidRPr="297D882D">
              <w:rPr>
                <w:rFonts w:cs="Tahoma"/>
              </w:rPr>
              <w:t>Kopie zaświadczenia właściwej terenowej jednostki organizacyjnej Zakładu Ubezpieczeń Społecznych lub Kasy Rolniczego Ubezpieczenia Społecznego albo innego dokumentu potwierdzającego, że Wykonawca nie zalega z opłacaniem składek na ubezpieczenie społeczne lub zdrowotne</w:t>
            </w:r>
            <w:r w:rsidR="009913B0" w:rsidRPr="297D882D">
              <w:rPr>
                <w:rFonts w:cs="Tahoma"/>
              </w:rPr>
              <w:t>.</w:t>
            </w:r>
          </w:p>
          <w:p w14:paraId="08921D69" w14:textId="31A3DE43" w:rsidR="00721B78" w:rsidRDefault="00721B78" w:rsidP="00E56B35">
            <w:pPr>
              <w:pStyle w:val="Akapitzlist"/>
              <w:numPr>
                <w:ilvl w:val="0"/>
                <w:numId w:val="14"/>
              </w:numPr>
              <w:jc w:val="both"/>
              <w:rPr>
                <w:rFonts w:cs="Tahoma"/>
              </w:rPr>
            </w:pPr>
            <w:r w:rsidRPr="297D882D">
              <w:rPr>
                <w:rFonts w:cs="Tahoma"/>
              </w:rPr>
              <w:t>Dokument zawierający warunki gwarancji producenta</w:t>
            </w:r>
            <w:r w:rsidRPr="297D882D">
              <w:rPr>
                <w:rFonts w:cs="Tahoma"/>
                <w:b/>
                <w:bCs/>
              </w:rPr>
              <w:t xml:space="preserve"> </w:t>
            </w:r>
            <w:r w:rsidRPr="297D882D">
              <w:rPr>
                <w:rFonts w:cs="Tahoma"/>
              </w:rPr>
              <w:t>w odni</w:t>
            </w:r>
            <w:r w:rsidR="00CF31D2" w:rsidRPr="297D882D">
              <w:rPr>
                <w:rFonts w:cs="Tahoma"/>
              </w:rPr>
              <w:t>esieniu do oferowan</w:t>
            </w:r>
            <w:r w:rsidR="003B41C6">
              <w:rPr>
                <w:rFonts w:cs="Tahoma"/>
              </w:rPr>
              <w:t>ego agregatu kogeneracyjnego</w:t>
            </w:r>
            <w:r w:rsidR="00CF31D2" w:rsidRPr="297D882D">
              <w:rPr>
                <w:rFonts w:cs="Tahoma"/>
              </w:rPr>
              <w:t>.</w:t>
            </w:r>
          </w:p>
          <w:p w14:paraId="53E0BC1A" w14:textId="636CD812" w:rsidR="00515899" w:rsidRDefault="00515899" w:rsidP="00E56B35">
            <w:pPr>
              <w:pStyle w:val="Akapitzlist"/>
              <w:numPr>
                <w:ilvl w:val="0"/>
                <w:numId w:val="14"/>
              </w:numPr>
              <w:jc w:val="both"/>
              <w:rPr>
                <w:rFonts w:cs="Tahoma"/>
              </w:rPr>
            </w:pPr>
            <w:r>
              <w:rPr>
                <w:rFonts w:cs="Tahoma"/>
              </w:rPr>
              <w:t xml:space="preserve">Podpisany przez obie strony protokół z wizji lokalnej (zgodnie zał. nr </w:t>
            </w:r>
            <w:r w:rsidR="00DA0F3E">
              <w:rPr>
                <w:rFonts w:cs="Tahoma"/>
              </w:rPr>
              <w:t>8</w:t>
            </w:r>
            <w:r>
              <w:rPr>
                <w:rFonts w:cs="Tahoma"/>
              </w:rPr>
              <w:t xml:space="preserve"> do zapytania ofertowego).</w:t>
            </w:r>
          </w:p>
          <w:p w14:paraId="67883ACA" w14:textId="33155167" w:rsidR="00721B78" w:rsidRPr="00057881" w:rsidRDefault="00721B78" w:rsidP="00E56B35">
            <w:pPr>
              <w:pStyle w:val="Akapitzlist"/>
              <w:numPr>
                <w:ilvl w:val="0"/>
                <w:numId w:val="14"/>
              </w:numPr>
              <w:jc w:val="both"/>
              <w:rPr>
                <w:rFonts w:cs="Tahoma"/>
              </w:rPr>
            </w:pPr>
            <w:r w:rsidRPr="297D882D">
              <w:rPr>
                <w:rFonts w:cs="Tahoma"/>
              </w:rPr>
              <w:t>Pełnomocnictwo w przypadku ustanowienia przez Wykonawcę pełnomocnika - oryginał udzielonego pełnomocnictwa lub notarialnie potwierdzoną jego kopię; Z treści pełnomocnictwa musi jednoznacznie wynikać zakres umocowania do czynności związanych z postępowaniem o udzielenie zamówienia publicznego, w szczególności do podpisania i złożenia oferty;</w:t>
            </w:r>
          </w:p>
          <w:p w14:paraId="70C648D1" w14:textId="77777777" w:rsidR="00721B78" w:rsidRPr="003B45CE" w:rsidRDefault="00721B78" w:rsidP="007429F5">
            <w:pPr>
              <w:pStyle w:val="wypetab"/>
              <w:tabs>
                <w:tab w:val="clear" w:pos="5040"/>
                <w:tab w:val="left" w:pos="39"/>
              </w:tabs>
              <w:spacing w:line="276" w:lineRule="auto"/>
              <w:jc w:val="both"/>
              <w:rPr>
                <w:rFonts w:ascii="Calibri" w:hAnsi="Calibri" w:cs="Tahoma"/>
                <w:sz w:val="22"/>
                <w:szCs w:val="22"/>
              </w:rPr>
            </w:pPr>
          </w:p>
          <w:p w14:paraId="01E47051" w14:textId="77777777" w:rsidR="00721B78" w:rsidRPr="003B45CE" w:rsidRDefault="00721B78" w:rsidP="0089701D">
            <w:pPr>
              <w:pStyle w:val="wypetab"/>
              <w:numPr>
                <w:ilvl w:val="0"/>
                <w:numId w:val="1"/>
              </w:numPr>
              <w:tabs>
                <w:tab w:val="left" w:pos="39"/>
              </w:tabs>
              <w:ind w:left="394"/>
              <w:jc w:val="both"/>
              <w:rPr>
                <w:rFonts w:ascii="Calibri" w:hAnsi="Calibri" w:cs="Tahoma"/>
                <w:sz w:val="22"/>
                <w:szCs w:val="22"/>
              </w:rPr>
            </w:pPr>
            <w:r w:rsidRPr="003B45CE">
              <w:rPr>
                <w:rFonts w:ascii="Calibri" w:hAnsi="Calibri" w:cs="Tahoma"/>
                <w:sz w:val="22"/>
                <w:szCs w:val="22"/>
              </w:rPr>
              <w:t xml:space="preserve">W przypadku, kiedy ofertę składa wspólnie kilka podmiotów, oferta musi spełniać następujące warunki: </w:t>
            </w:r>
          </w:p>
          <w:p w14:paraId="33B5869A" w14:textId="77777777" w:rsidR="00721B78" w:rsidRPr="003B45CE" w:rsidRDefault="00721B78" w:rsidP="00E56B35">
            <w:pPr>
              <w:pStyle w:val="wypetab"/>
              <w:numPr>
                <w:ilvl w:val="0"/>
                <w:numId w:val="15"/>
              </w:numPr>
              <w:tabs>
                <w:tab w:val="left" w:pos="39"/>
              </w:tabs>
              <w:jc w:val="both"/>
              <w:rPr>
                <w:rFonts w:ascii="Calibri" w:hAnsi="Calibri" w:cs="Tahoma"/>
                <w:sz w:val="22"/>
                <w:szCs w:val="22"/>
              </w:rPr>
            </w:pPr>
            <w:r w:rsidRPr="003B45CE">
              <w:rPr>
                <w:rFonts w:ascii="Calibri" w:hAnsi="Calibri" w:cs="Tahoma"/>
                <w:sz w:val="22"/>
                <w:szCs w:val="22"/>
              </w:rPr>
              <w:t>Oferta winna być podpisana przez każdego partnera lub upoważnionego przedstawiciela/partnera wiodącego.</w:t>
            </w:r>
          </w:p>
          <w:p w14:paraId="55F99E1C" w14:textId="77777777" w:rsidR="00721B78" w:rsidRPr="003B45CE" w:rsidRDefault="00721B78" w:rsidP="00E56B35">
            <w:pPr>
              <w:pStyle w:val="wypetab"/>
              <w:numPr>
                <w:ilvl w:val="0"/>
                <w:numId w:val="15"/>
              </w:numPr>
              <w:tabs>
                <w:tab w:val="left" w:pos="39"/>
              </w:tabs>
              <w:jc w:val="both"/>
              <w:rPr>
                <w:rFonts w:ascii="Calibri" w:hAnsi="Calibri" w:cs="Tahoma"/>
                <w:sz w:val="22"/>
                <w:szCs w:val="22"/>
              </w:rPr>
            </w:pPr>
            <w:r w:rsidRPr="003B45CE">
              <w:rPr>
                <w:rFonts w:ascii="Calibri" w:hAnsi="Calibri" w:cs="Tahoma"/>
                <w:sz w:val="22"/>
                <w:szCs w:val="22"/>
              </w:rPr>
              <w:t>Upoważnienie do pełnienia funkcji przedstawiciela/partnera wiodącego wymaga podpisu prawnie upoważnionych przedstawicieli każdego z partnerów - należy załączyć do oferty.</w:t>
            </w:r>
          </w:p>
          <w:p w14:paraId="643372AF" w14:textId="77777777" w:rsidR="00721B78" w:rsidRPr="003B45CE" w:rsidRDefault="00721B78" w:rsidP="00E56B35">
            <w:pPr>
              <w:pStyle w:val="wypetab"/>
              <w:numPr>
                <w:ilvl w:val="0"/>
                <w:numId w:val="15"/>
              </w:numPr>
              <w:tabs>
                <w:tab w:val="left" w:pos="39"/>
              </w:tabs>
              <w:jc w:val="both"/>
              <w:rPr>
                <w:rFonts w:ascii="Calibri" w:hAnsi="Calibri" w:cs="Tahoma"/>
                <w:sz w:val="22"/>
                <w:szCs w:val="22"/>
              </w:rPr>
            </w:pPr>
            <w:r w:rsidRPr="003B45CE">
              <w:rPr>
                <w:rFonts w:ascii="Calibri" w:hAnsi="Calibri" w:cs="Tahoma"/>
                <w:sz w:val="22"/>
                <w:szCs w:val="22"/>
              </w:rPr>
              <w:t>Przedstawiciel/wiodący partner winien być upoważniony do zaciągania zobowiązań i płatności w imieniu każdego z partnerów oraz do wyłącznego występowania w realizacji kontraktu - do oferty należy załączyć oświadczenie zawierające stosowne umocowanie.</w:t>
            </w:r>
          </w:p>
          <w:p w14:paraId="24C38D9A" w14:textId="77777777" w:rsidR="00721B78" w:rsidRPr="003B45CE" w:rsidRDefault="00721B78" w:rsidP="00E56B35">
            <w:pPr>
              <w:pStyle w:val="wypetab"/>
              <w:numPr>
                <w:ilvl w:val="0"/>
                <w:numId w:val="15"/>
              </w:numPr>
              <w:tabs>
                <w:tab w:val="left" w:pos="39"/>
              </w:tabs>
              <w:jc w:val="both"/>
              <w:rPr>
                <w:rFonts w:ascii="Calibri" w:hAnsi="Calibri" w:cs="Tahoma"/>
                <w:sz w:val="22"/>
                <w:szCs w:val="22"/>
              </w:rPr>
            </w:pPr>
            <w:r w:rsidRPr="003B45CE">
              <w:rPr>
                <w:rFonts w:ascii="Calibri" w:hAnsi="Calibri" w:cs="Tahoma"/>
                <w:sz w:val="22"/>
                <w:szCs w:val="22"/>
              </w:rPr>
              <w:t>Podmioty występujące wspólnie ponoszą solidarną odpowiedzialność za niewykonanie lub nienależyte wykonanie zobowiązań.</w:t>
            </w:r>
          </w:p>
          <w:p w14:paraId="7D1C013E" w14:textId="77777777" w:rsidR="00721B78" w:rsidRPr="003B45CE" w:rsidRDefault="00721B78" w:rsidP="00E56B35">
            <w:pPr>
              <w:pStyle w:val="wypetab"/>
              <w:numPr>
                <w:ilvl w:val="0"/>
                <w:numId w:val="15"/>
              </w:numPr>
              <w:tabs>
                <w:tab w:val="clear" w:pos="5040"/>
                <w:tab w:val="left" w:pos="39"/>
              </w:tabs>
              <w:spacing w:line="276" w:lineRule="auto"/>
              <w:jc w:val="both"/>
              <w:rPr>
                <w:rFonts w:ascii="Calibri" w:hAnsi="Calibri" w:cs="Tahoma"/>
                <w:sz w:val="22"/>
                <w:szCs w:val="22"/>
              </w:rPr>
            </w:pPr>
            <w:r w:rsidRPr="003B45CE">
              <w:rPr>
                <w:rFonts w:ascii="Calibri" w:hAnsi="Calibri" w:cs="Tahoma"/>
                <w:sz w:val="22"/>
                <w:szCs w:val="22"/>
              </w:rPr>
              <w:t>W przypadku wyboru oferty złożonej wspólnie, Zamawiający przed zawarciem umowy w sprawie zamówienia publicznego, zażąda przedłożenia umowy regulującej współpracę Wykonawców wspólnie ubiegających się o udzielenie zamówienia.</w:t>
            </w:r>
          </w:p>
          <w:p w14:paraId="36689F7C" w14:textId="77777777" w:rsidR="00721B78" w:rsidRPr="003B45CE" w:rsidRDefault="00721B78" w:rsidP="0089701D">
            <w:pPr>
              <w:pStyle w:val="wypetab"/>
              <w:tabs>
                <w:tab w:val="clear" w:pos="5040"/>
                <w:tab w:val="left" w:pos="39"/>
              </w:tabs>
              <w:spacing w:line="276" w:lineRule="auto"/>
              <w:ind w:left="720"/>
              <w:jc w:val="both"/>
              <w:rPr>
                <w:rFonts w:ascii="Calibri" w:hAnsi="Calibri" w:cs="Tahoma"/>
                <w:sz w:val="22"/>
                <w:szCs w:val="22"/>
              </w:rPr>
            </w:pPr>
          </w:p>
          <w:p w14:paraId="66BB2A8A" w14:textId="77777777" w:rsidR="00721B78" w:rsidRPr="003B45CE" w:rsidRDefault="00721B78" w:rsidP="000A4CF5">
            <w:pPr>
              <w:pStyle w:val="wypetab"/>
              <w:numPr>
                <w:ilvl w:val="0"/>
                <w:numId w:val="1"/>
              </w:numPr>
              <w:tabs>
                <w:tab w:val="clear" w:pos="5040"/>
                <w:tab w:val="left" w:pos="0"/>
              </w:tabs>
              <w:spacing w:line="276" w:lineRule="auto"/>
              <w:ind w:left="0" w:firstLine="0"/>
              <w:jc w:val="both"/>
              <w:rPr>
                <w:rFonts w:ascii="Calibri" w:hAnsi="Calibri" w:cs="Tahoma"/>
                <w:sz w:val="22"/>
                <w:szCs w:val="22"/>
              </w:rPr>
            </w:pPr>
            <w:r w:rsidRPr="003B45CE">
              <w:rPr>
                <w:rFonts w:ascii="Calibri" w:hAnsi="Calibri" w:cs="Tahoma"/>
                <w:sz w:val="22"/>
                <w:szCs w:val="22"/>
              </w:rPr>
              <w:t xml:space="preserve"> Cena oferty powinna być podana w PLN zgodnie z treścią formularza ofertowego. Dopuszcza się podanie ceny w walutach obcych, jednakże każdorazowo, na potrzeby oceny w ramach wskazanych w niniejszym zapytaniu kryteriów, będzie ona przeliczona na PLN wg średniego kursu NBP (tabela A) z ostatniego dnia roboczego poprzedzającego dzień publikacji zapytania ofertowego.</w:t>
            </w:r>
          </w:p>
          <w:p w14:paraId="355BEFD0" w14:textId="77777777" w:rsidR="00721B78" w:rsidRPr="003B45CE" w:rsidRDefault="00721B78" w:rsidP="000A4CF5">
            <w:pPr>
              <w:pStyle w:val="Akapitzlist"/>
              <w:rPr>
                <w:rFonts w:cs="Tahoma"/>
              </w:rPr>
            </w:pPr>
          </w:p>
          <w:p w14:paraId="230BC5D2" w14:textId="77777777" w:rsidR="00721B78" w:rsidRPr="003B45CE" w:rsidRDefault="00721B78" w:rsidP="004A1F7A">
            <w:pPr>
              <w:pStyle w:val="wypetab"/>
              <w:numPr>
                <w:ilvl w:val="0"/>
                <w:numId w:val="1"/>
              </w:numPr>
              <w:tabs>
                <w:tab w:val="clear" w:pos="5040"/>
                <w:tab w:val="left" w:pos="0"/>
              </w:tabs>
              <w:spacing w:line="276" w:lineRule="auto"/>
              <w:ind w:left="0" w:firstLine="0"/>
              <w:jc w:val="both"/>
              <w:rPr>
                <w:rFonts w:ascii="Calibri" w:hAnsi="Calibri" w:cs="Tahoma"/>
                <w:sz w:val="22"/>
                <w:szCs w:val="22"/>
              </w:rPr>
            </w:pPr>
            <w:r w:rsidRPr="003B45CE">
              <w:rPr>
                <w:rFonts w:ascii="Calibri" w:hAnsi="Calibri" w:cs="Tahoma"/>
                <w:sz w:val="22"/>
                <w:szCs w:val="22"/>
              </w:rPr>
              <w:lastRenderedPageBreak/>
              <w:t xml:space="preserve"> Cena oferty musi zawierać wszystkie koszty związane z realizacją przedmiotu zamówienia w pełnym rzeczowym zakresie, zgodnie z zapytaniem ofertowym: </w:t>
            </w:r>
          </w:p>
          <w:p w14:paraId="15B0D92A" w14:textId="6E4CB787" w:rsidR="00721B78" w:rsidRPr="003B45CE" w:rsidRDefault="00721B78" w:rsidP="004A1F7A">
            <w:pPr>
              <w:pStyle w:val="wypetab"/>
              <w:tabs>
                <w:tab w:val="clear" w:pos="5040"/>
                <w:tab w:val="left" w:pos="0"/>
              </w:tabs>
              <w:spacing w:line="276" w:lineRule="auto"/>
              <w:jc w:val="both"/>
              <w:rPr>
                <w:rFonts w:ascii="Calibri" w:hAnsi="Calibri" w:cs="Tahoma"/>
                <w:sz w:val="22"/>
                <w:szCs w:val="22"/>
              </w:rPr>
            </w:pPr>
            <w:r w:rsidRPr="003B45CE">
              <w:rPr>
                <w:rFonts w:ascii="Calibri" w:hAnsi="Calibri" w:cs="Tahoma"/>
                <w:sz w:val="22"/>
                <w:szCs w:val="22"/>
              </w:rPr>
              <w:t xml:space="preserve">- cena oferty musi pokrywać wszelkie koszty niezbędne do poniesienia przy </w:t>
            </w:r>
            <w:r w:rsidRPr="00FE014D">
              <w:rPr>
                <w:rFonts w:ascii="Calibri" w:hAnsi="Calibri" w:cs="Tahoma"/>
                <w:sz w:val="22"/>
                <w:szCs w:val="22"/>
              </w:rPr>
              <w:t xml:space="preserve">zrealizowaniu pełnego zakresu przedmiotu zamówienia, wynikające wprost z </w:t>
            </w:r>
            <w:r w:rsidR="00FE014D" w:rsidRPr="00FE014D">
              <w:rPr>
                <w:rFonts w:ascii="Calibri" w:hAnsi="Calibri" w:cs="Tahoma"/>
                <w:sz w:val="22"/>
                <w:szCs w:val="22"/>
              </w:rPr>
              <w:t>opis przedmiotu zamówienia</w:t>
            </w:r>
            <w:r w:rsidRPr="003B45CE">
              <w:rPr>
                <w:rFonts w:ascii="Calibri" w:hAnsi="Calibri" w:cs="Tahoma"/>
                <w:sz w:val="22"/>
                <w:szCs w:val="22"/>
              </w:rPr>
              <w:t>, jak również w dokumentacji nieujęte, bez których nie można wykonać przedmiotu zamówienia w sposób zapewniający prz</w:t>
            </w:r>
            <w:r>
              <w:rPr>
                <w:rFonts w:ascii="Calibri" w:hAnsi="Calibri" w:cs="Tahoma"/>
                <w:sz w:val="22"/>
                <w:szCs w:val="22"/>
              </w:rPr>
              <w:t>ekazanie obiektu do użytkowania,</w:t>
            </w:r>
            <w:r w:rsidRPr="003B45CE">
              <w:rPr>
                <w:rFonts w:ascii="Calibri" w:hAnsi="Calibri" w:cs="Tahoma"/>
                <w:sz w:val="22"/>
                <w:szCs w:val="22"/>
              </w:rPr>
              <w:t xml:space="preserve"> </w:t>
            </w:r>
          </w:p>
          <w:p w14:paraId="3C87EBDC" w14:textId="77777777" w:rsidR="00721B78" w:rsidRPr="003B45CE" w:rsidRDefault="00721B78" w:rsidP="004A1F7A">
            <w:pPr>
              <w:pStyle w:val="wypetab"/>
              <w:tabs>
                <w:tab w:val="clear" w:pos="5040"/>
                <w:tab w:val="left" w:pos="0"/>
              </w:tabs>
              <w:spacing w:line="276" w:lineRule="auto"/>
              <w:jc w:val="both"/>
              <w:rPr>
                <w:rFonts w:ascii="Calibri" w:hAnsi="Calibri" w:cs="Tahoma"/>
                <w:sz w:val="22"/>
                <w:szCs w:val="22"/>
              </w:rPr>
            </w:pPr>
            <w:r w:rsidRPr="003B45CE">
              <w:rPr>
                <w:rFonts w:ascii="Calibri" w:hAnsi="Calibri" w:cs="Tahoma"/>
                <w:sz w:val="22"/>
                <w:szCs w:val="22"/>
              </w:rPr>
              <w:t>- wynagrodzenie za wykonanie zamówienia ma charakter ryczałtowy, co oznacza, że Wykonawca nie może żądać podwyższenia wynagrodzenia, chociażby w czasie zawarcia umowy nie można było przewidzieć rozmiaru lub kosztów prac.</w:t>
            </w:r>
          </w:p>
          <w:p w14:paraId="45703B53" w14:textId="77777777" w:rsidR="00721B78" w:rsidRPr="003B45CE" w:rsidRDefault="00721B78" w:rsidP="004A1F7A">
            <w:pPr>
              <w:pStyle w:val="wypetab"/>
              <w:tabs>
                <w:tab w:val="clear" w:pos="5040"/>
                <w:tab w:val="left" w:pos="0"/>
              </w:tabs>
              <w:spacing w:line="276" w:lineRule="auto"/>
              <w:jc w:val="both"/>
              <w:rPr>
                <w:rFonts w:ascii="Calibri" w:hAnsi="Calibri" w:cs="Tahoma"/>
                <w:sz w:val="22"/>
                <w:szCs w:val="22"/>
              </w:rPr>
            </w:pPr>
          </w:p>
          <w:p w14:paraId="7DA0C846" w14:textId="77777777" w:rsidR="00721B78" w:rsidRPr="003F41E6" w:rsidRDefault="00721B78" w:rsidP="00FA2E6C">
            <w:pPr>
              <w:pStyle w:val="wypetab"/>
              <w:numPr>
                <w:ilvl w:val="0"/>
                <w:numId w:val="1"/>
              </w:numPr>
              <w:tabs>
                <w:tab w:val="clear" w:pos="5040"/>
                <w:tab w:val="left" w:pos="0"/>
              </w:tabs>
              <w:spacing w:line="276" w:lineRule="auto"/>
              <w:ind w:left="0" w:firstLine="0"/>
              <w:jc w:val="both"/>
              <w:rPr>
                <w:rFonts w:asciiTheme="minorHAnsi" w:hAnsiTheme="minorHAnsi" w:cs="Tahoma"/>
                <w:sz w:val="22"/>
                <w:szCs w:val="22"/>
              </w:rPr>
            </w:pPr>
            <w:r w:rsidRPr="003B45CE">
              <w:rPr>
                <w:rFonts w:asciiTheme="minorHAnsi" w:hAnsiTheme="minorHAnsi" w:cs="Tahoma"/>
                <w:sz w:val="22"/>
                <w:szCs w:val="22"/>
              </w:rPr>
              <w:t xml:space="preserve"> </w:t>
            </w:r>
            <w:r w:rsidRPr="003F41E6">
              <w:rPr>
                <w:rFonts w:asciiTheme="minorHAnsi" w:hAnsiTheme="minorHAnsi" w:cs="Tahoma"/>
                <w:sz w:val="22"/>
                <w:szCs w:val="22"/>
              </w:rPr>
              <w:t>Zamawiający, na potrzeby oceny ofert, w przypadku oferty, której wybór prowadziłby do powstania obowiązku podatkowego zamawiającego zgodnie z przepisami o podatku od towarów i usług, powiększy wskazaną przez Oferenta cenę brutto o obciążeni</w:t>
            </w:r>
            <w:r w:rsidRPr="003F41E6">
              <w:rPr>
                <w:rFonts w:asciiTheme="minorHAnsi" w:hAnsiTheme="minorHAnsi" w:cs="Tahoma"/>
                <w:iCs w:val="0"/>
                <w:sz w:val="22"/>
                <w:szCs w:val="22"/>
              </w:rPr>
              <w:t>a podatkowe ponad wskazaną cenę brutto, które miałby obowiązek wpłacić zgodnie z obowiązującymi przepisami.</w:t>
            </w:r>
          </w:p>
          <w:p w14:paraId="1C301F91" w14:textId="77777777" w:rsidR="00721B78" w:rsidRPr="003B45CE" w:rsidRDefault="00721B78" w:rsidP="0089701D">
            <w:pPr>
              <w:pStyle w:val="wypetab"/>
              <w:tabs>
                <w:tab w:val="clear" w:pos="5040"/>
                <w:tab w:val="left" w:pos="0"/>
              </w:tabs>
              <w:spacing w:line="276" w:lineRule="auto"/>
              <w:jc w:val="both"/>
              <w:rPr>
                <w:rFonts w:asciiTheme="minorHAnsi" w:hAnsiTheme="minorHAnsi" w:cs="Tahoma"/>
                <w:sz w:val="22"/>
                <w:szCs w:val="22"/>
              </w:rPr>
            </w:pPr>
          </w:p>
          <w:p w14:paraId="7D37B425" w14:textId="01ED90CD" w:rsidR="00721B78" w:rsidRPr="003B45CE" w:rsidRDefault="00721B78" w:rsidP="005A6E8C">
            <w:pPr>
              <w:pStyle w:val="wypetab"/>
              <w:numPr>
                <w:ilvl w:val="0"/>
                <w:numId w:val="1"/>
              </w:numPr>
              <w:tabs>
                <w:tab w:val="clear" w:pos="5040"/>
                <w:tab w:val="left" w:pos="0"/>
              </w:tabs>
              <w:spacing w:line="276" w:lineRule="auto"/>
              <w:ind w:left="0" w:firstLine="0"/>
              <w:jc w:val="both"/>
              <w:rPr>
                <w:rFonts w:ascii="Calibri" w:hAnsi="Calibri" w:cs="Tahoma"/>
                <w:sz w:val="22"/>
                <w:szCs w:val="22"/>
              </w:rPr>
            </w:pPr>
            <w:r w:rsidRPr="003B45CE">
              <w:rPr>
                <w:rFonts w:asciiTheme="minorHAnsi" w:hAnsiTheme="minorHAnsi" w:cs="Tahoma"/>
                <w:sz w:val="22"/>
                <w:szCs w:val="22"/>
              </w:rPr>
              <w:t xml:space="preserve"> Oferent  składając  ofertę  wyraża jednocześnie  zgodę  na  przetwarzanie  przez  Zamawiającego, uczestników postępowania oraz  inne uprawnione  podmioty,  danych osobowych  w  rozumieniu </w:t>
            </w:r>
            <w:r w:rsidRPr="003B45CE">
              <w:rPr>
                <w:rFonts w:asciiTheme="minorHAnsi" w:hAnsiTheme="minorHAnsi"/>
                <w:sz w:val="22"/>
                <w:szCs w:val="22"/>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Pr="003B45CE">
              <w:rPr>
                <w:rFonts w:asciiTheme="minorHAnsi" w:hAnsiTheme="minorHAnsi" w:cs="Tahoma"/>
                <w:sz w:val="22"/>
                <w:szCs w:val="22"/>
              </w:rPr>
              <w:t xml:space="preserve"> zawartych w ofercie oraz w załącznikach do niej. Zamawiający informuje, że dane osobowe o których mowa w poprzednim akapicie przetwarzane </w:t>
            </w:r>
            <w:r w:rsidR="00771B10" w:rsidRPr="003B45CE">
              <w:rPr>
                <w:rFonts w:asciiTheme="minorHAnsi" w:hAnsiTheme="minorHAnsi" w:cs="Tahoma"/>
                <w:sz w:val="22"/>
                <w:szCs w:val="22"/>
              </w:rPr>
              <w:t>są w celu</w:t>
            </w:r>
            <w:r w:rsidRPr="003B45CE">
              <w:rPr>
                <w:rFonts w:asciiTheme="minorHAnsi" w:hAnsiTheme="minorHAnsi" w:cs="Tahoma"/>
                <w:sz w:val="22"/>
                <w:szCs w:val="22"/>
              </w:rPr>
              <w:t xml:space="preserve"> wypełnienia </w:t>
            </w:r>
            <w:r w:rsidRPr="003B45CE">
              <w:rPr>
                <w:rFonts w:asciiTheme="minorHAnsi" w:hAnsiTheme="minorHAnsi" w:cs="Tahoma"/>
                <w:sz w:val="22"/>
                <w:szCs w:val="22"/>
              </w:rPr>
              <w:tab/>
              <w:t xml:space="preserve">prawnie usprawiedliwionego celu jakim jest w szczególności: przeprowadzenie postępowania w formule Zapytania Ofertowego, zawarcie i realizacja umowy z wyłonionym w niniejszym postępowaniu wykonawcą, dokonanie rozliczenia i płatności związanych z realizacją umowy. </w:t>
            </w:r>
          </w:p>
        </w:tc>
      </w:tr>
      <w:tr w:rsidR="00721B78" w:rsidRPr="003B45CE" w14:paraId="0EDF0306" w14:textId="77777777" w:rsidTr="67B0BAE3">
        <w:trPr>
          <w:trHeight w:val="1690"/>
        </w:trPr>
        <w:tc>
          <w:tcPr>
            <w:tcW w:w="1207" w:type="pct"/>
            <w:tcBorders>
              <w:top w:val="single" w:sz="4" w:space="0" w:color="auto"/>
              <w:left w:val="thinThickLargeGap" w:sz="24" w:space="0" w:color="auto"/>
              <w:bottom w:val="single" w:sz="4" w:space="0" w:color="auto"/>
              <w:right w:val="single" w:sz="4" w:space="0" w:color="auto"/>
            </w:tcBorders>
            <w:shd w:val="clear" w:color="auto" w:fill="E0E0E0"/>
            <w:vAlign w:val="center"/>
          </w:tcPr>
          <w:p w14:paraId="6E71FB45" w14:textId="77777777" w:rsidR="00721B78" w:rsidRPr="003B45CE" w:rsidRDefault="00721B78" w:rsidP="000A4CF5">
            <w:pPr>
              <w:pStyle w:val="wypetab"/>
              <w:spacing w:line="276" w:lineRule="auto"/>
              <w:jc w:val="left"/>
              <w:rPr>
                <w:rFonts w:ascii="Calibri" w:eastAsia="Calibri" w:hAnsi="Calibri" w:cs="Tahoma"/>
                <w:sz w:val="22"/>
                <w:szCs w:val="22"/>
                <w:lang w:eastAsia="en-US"/>
              </w:rPr>
            </w:pPr>
            <w:r w:rsidRPr="297D882D">
              <w:rPr>
                <w:rFonts w:ascii="Calibri" w:eastAsia="Calibri" w:hAnsi="Calibri" w:cs="Tahoma"/>
                <w:sz w:val="22"/>
                <w:szCs w:val="22"/>
                <w:lang w:eastAsia="en-US"/>
              </w:rPr>
              <w:lastRenderedPageBreak/>
              <w:t>Kryteria oceny ofert</w:t>
            </w:r>
          </w:p>
        </w:tc>
        <w:tc>
          <w:tcPr>
            <w:tcW w:w="3793" w:type="pct"/>
            <w:tcBorders>
              <w:top w:val="single" w:sz="4" w:space="0" w:color="auto"/>
              <w:left w:val="single" w:sz="4" w:space="0" w:color="auto"/>
              <w:bottom w:val="single" w:sz="4" w:space="0" w:color="auto"/>
              <w:right w:val="thickThinLargeGap" w:sz="24" w:space="0" w:color="auto"/>
            </w:tcBorders>
            <w:vAlign w:val="center"/>
          </w:tcPr>
          <w:p w14:paraId="25C17137" w14:textId="77777777" w:rsidR="00721B78" w:rsidRPr="00C533C2" w:rsidRDefault="00721B78" w:rsidP="00AE3175">
            <w:pPr>
              <w:pStyle w:val="wypetab"/>
              <w:tabs>
                <w:tab w:val="left" w:pos="747"/>
              </w:tabs>
              <w:spacing w:line="276" w:lineRule="auto"/>
              <w:jc w:val="both"/>
              <w:rPr>
                <w:rFonts w:asciiTheme="minorHAnsi" w:eastAsia="Calibri" w:hAnsiTheme="minorHAnsi" w:cs="Tahoma"/>
                <w:iCs w:val="0"/>
                <w:color w:val="000000" w:themeColor="text1"/>
                <w:sz w:val="22"/>
                <w:szCs w:val="22"/>
                <w:lang w:eastAsia="en-US"/>
              </w:rPr>
            </w:pPr>
            <w:r w:rsidRPr="00C533C2">
              <w:rPr>
                <w:rFonts w:ascii="Calibri" w:eastAsia="Calibri" w:hAnsi="Calibri" w:cs="Tahoma"/>
                <w:iCs w:val="0"/>
                <w:color w:val="000000" w:themeColor="text1"/>
                <w:sz w:val="22"/>
                <w:szCs w:val="22"/>
                <w:lang w:eastAsia="en-US"/>
              </w:rPr>
              <w:t xml:space="preserve">Ocena </w:t>
            </w:r>
            <w:r w:rsidRPr="00C533C2">
              <w:rPr>
                <w:rFonts w:asciiTheme="minorHAnsi" w:eastAsia="Calibri" w:hAnsiTheme="minorHAnsi" w:cs="Tahoma"/>
                <w:iCs w:val="0"/>
                <w:color w:val="000000" w:themeColor="text1"/>
                <w:sz w:val="22"/>
                <w:szCs w:val="22"/>
                <w:lang w:eastAsia="en-US"/>
              </w:rPr>
              <w:t>zebranych ofert zostanie dokonana na podstawie kryteriów punktowych</w:t>
            </w:r>
            <w:r w:rsidRPr="00C533C2">
              <w:rPr>
                <w:rFonts w:asciiTheme="minorHAnsi" w:eastAsia="Calibri" w:hAnsiTheme="minorHAnsi" w:cs="Tahoma"/>
                <w:b/>
                <w:iCs w:val="0"/>
                <w:color w:val="000000" w:themeColor="text1"/>
                <w:sz w:val="22"/>
                <w:szCs w:val="22"/>
                <w:lang w:eastAsia="en-US"/>
              </w:rPr>
              <w:t xml:space="preserve"> </w:t>
            </w:r>
            <w:r w:rsidRPr="00C533C2">
              <w:rPr>
                <w:rFonts w:asciiTheme="minorHAnsi" w:eastAsia="Calibri" w:hAnsiTheme="minorHAnsi" w:cs="Tahoma"/>
                <w:iCs w:val="0"/>
                <w:color w:val="000000" w:themeColor="text1"/>
                <w:sz w:val="22"/>
                <w:szCs w:val="22"/>
                <w:lang w:eastAsia="en-US"/>
              </w:rPr>
              <w:t>i ich znaczenia:</w:t>
            </w:r>
          </w:p>
          <w:p w14:paraId="09211B3B" w14:textId="77777777" w:rsidR="00721B78" w:rsidRPr="00C533C2" w:rsidRDefault="00721B78" w:rsidP="00AE3175">
            <w:pPr>
              <w:pStyle w:val="wypetab"/>
              <w:tabs>
                <w:tab w:val="left" w:pos="747"/>
              </w:tabs>
              <w:spacing w:line="276" w:lineRule="auto"/>
              <w:jc w:val="both"/>
              <w:rPr>
                <w:rFonts w:asciiTheme="minorHAnsi" w:eastAsia="Calibri" w:hAnsiTheme="minorHAnsi" w:cs="Tahoma"/>
                <w:b/>
                <w:iCs w:val="0"/>
                <w:color w:val="000000" w:themeColor="text1"/>
                <w:sz w:val="22"/>
                <w:szCs w:val="22"/>
                <w:lang w:eastAsia="en-US"/>
              </w:rPr>
            </w:pPr>
          </w:p>
          <w:p w14:paraId="561E6E83" w14:textId="28605339" w:rsidR="00721B78" w:rsidRPr="00C533C2" w:rsidRDefault="00721B78" w:rsidP="00AE3175">
            <w:pPr>
              <w:pStyle w:val="wypetab"/>
              <w:tabs>
                <w:tab w:val="clear" w:pos="5040"/>
              </w:tabs>
              <w:spacing w:line="276" w:lineRule="auto"/>
              <w:jc w:val="both"/>
              <w:rPr>
                <w:rFonts w:asciiTheme="minorHAnsi" w:eastAsia="Calibri" w:hAnsiTheme="minorHAnsi" w:cs="Tahoma"/>
                <w:iCs w:val="0"/>
                <w:color w:val="000000" w:themeColor="text1"/>
                <w:sz w:val="22"/>
                <w:szCs w:val="22"/>
                <w:lang w:eastAsia="en-US"/>
              </w:rPr>
            </w:pPr>
            <w:r w:rsidRPr="00C533C2">
              <w:rPr>
                <w:rFonts w:asciiTheme="minorHAnsi" w:eastAsia="Calibri" w:hAnsiTheme="minorHAnsi" w:cs="Tahoma"/>
                <w:b/>
                <w:iCs w:val="0"/>
                <w:color w:val="000000" w:themeColor="text1"/>
                <w:sz w:val="22"/>
                <w:szCs w:val="22"/>
                <w:lang w:eastAsia="en-US"/>
              </w:rPr>
              <w:t>Kryterium 1:</w:t>
            </w:r>
            <w:r w:rsidRPr="00C533C2">
              <w:rPr>
                <w:rFonts w:asciiTheme="minorHAnsi" w:eastAsia="Calibri" w:hAnsiTheme="minorHAnsi" w:cs="Tahoma"/>
                <w:iCs w:val="0"/>
                <w:color w:val="000000" w:themeColor="text1"/>
                <w:sz w:val="22"/>
                <w:szCs w:val="22"/>
                <w:lang w:eastAsia="en-US"/>
              </w:rPr>
              <w:t xml:space="preserve"> Cena brutto</w:t>
            </w:r>
            <w:r w:rsidRPr="00C533C2">
              <w:rPr>
                <w:rFonts w:asciiTheme="minorHAnsi" w:eastAsia="Calibri" w:hAnsiTheme="minorHAnsi" w:cs="Tahoma"/>
                <w:iCs w:val="0"/>
                <w:color w:val="000000" w:themeColor="text1"/>
                <w:sz w:val="22"/>
                <w:szCs w:val="22"/>
                <w:vertAlign w:val="superscript"/>
                <w:lang w:eastAsia="en-US"/>
              </w:rPr>
              <w:t>*</w:t>
            </w:r>
            <w:r w:rsidRPr="00C533C2">
              <w:rPr>
                <w:rFonts w:asciiTheme="minorHAnsi" w:eastAsia="Calibri" w:hAnsiTheme="minorHAnsi" w:cs="Tahoma"/>
                <w:iCs w:val="0"/>
                <w:color w:val="000000" w:themeColor="text1"/>
                <w:sz w:val="22"/>
                <w:szCs w:val="22"/>
                <w:lang w:eastAsia="en-US"/>
              </w:rPr>
              <w:t xml:space="preserve">, waga </w:t>
            </w:r>
            <w:r w:rsidR="005C6165">
              <w:rPr>
                <w:rFonts w:asciiTheme="minorHAnsi" w:eastAsia="Calibri" w:hAnsiTheme="minorHAnsi" w:cs="Tahoma"/>
                <w:iCs w:val="0"/>
                <w:color w:val="000000" w:themeColor="text1"/>
                <w:sz w:val="22"/>
                <w:szCs w:val="22"/>
                <w:lang w:eastAsia="en-US"/>
              </w:rPr>
              <w:t>95</w:t>
            </w:r>
            <w:r w:rsidR="005C6165" w:rsidRPr="00C533C2">
              <w:rPr>
                <w:rFonts w:asciiTheme="minorHAnsi" w:eastAsia="Calibri" w:hAnsiTheme="minorHAnsi" w:cs="Tahoma"/>
                <w:iCs w:val="0"/>
                <w:color w:val="000000" w:themeColor="text1"/>
                <w:sz w:val="22"/>
                <w:szCs w:val="22"/>
                <w:lang w:eastAsia="en-US"/>
              </w:rPr>
              <w:t xml:space="preserve"> pkt.</w:t>
            </w:r>
            <w:r w:rsidRPr="00C533C2">
              <w:rPr>
                <w:rFonts w:asciiTheme="minorHAnsi" w:eastAsia="Calibri" w:hAnsiTheme="minorHAnsi" w:cs="Tahoma"/>
                <w:iCs w:val="0"/>
                <w:color w:val="000000" w:themeColor="text1"/>
                <w:sz w:val="22"/>
                <w:szCs w:val="22"/>
                <w:lang w:eastAsia="en-US"/>
              </w:rPr>
              <w:t xml:space="preserve"> </w:t>
            </w:r>
          </w:p>
          <w:p w14:paraId="68828DC0" w14:textId="77777777" w:rsidR="00721B78" w:rsidRPr="00C533C2" w:rsidRDefault="00721B78" w:rsidP="00AE3175">
            <w:pPr>
              <w:pStyle w:val="wypetab"/>
              <w:tabs>
                <w:tab w:val="left" w:pos="747"/>
              </w:tabs>
              <w:spacing w:line="276" w:lineRule="auto"/>
              <w:jc w:val="both"/>
              <w:rPr>
                <w:rFonts w:asciiTheme="minorHAnsi" w:eastAsia="Calibri" w:hAnsiTheme="minorHAnsi" w:cs="Tahoma"/>
                <w:iCs w:val="0"/>
                <w:color w:val="000000" w:themeColor="text1"/>
                <w:sz w:val="22"/>
                <w:szCs w:val="22"/>
                <w:lang w:eastAsia="en-US"/>
              </w:rPr>
            </w:pPr>
          </w:p>
          <w:p w14:paraId="7384E9BF" w14:textId="77777777" w:rsidR="00721B78" w:rsidRPr="00C533C2" w:rsidRDefault="00721B78" w:rsidP="00AE3175">
            <w:pPr>
              <w:pStyle w:val="wypetab"/>
              <w:tabs>
                <w:tab w:val="clear" w:pos="5040"/>
              </w:tabs>
              <w:spacing w:line="276" w:lineRule="auto"/>
              <w:ind w:left="720"/>
              <w:jc w:val="both"/>
              <w:rPr>
                <w:rFonts w:asciiTheme="minorHAnsi" w:eastAsia="Calibri" w:hAnsiTheme="minorHAnsi" w:cs="Tahoma"/>
                <w:iCs w:val="0"/>
                <w:color w:val="000000" w:themeColor="text1"/>
                <w:sz w:val="22"/>
                <w:szCs w:val="22"/>
                <w:lang w:eastAsia="en-US"/>
              </w:rPr>
            </w:pPr>
            <w:r w:rsidRPr="00C533C2">
              <w:rPr>
                <w:rFonts w:asciiTheme="minorHAnsi" w:eastAsia="Calibri" w:hAnsiTheme="minorHAnsi" w:cs="Tahoma"/>
                <w:iCs w:val="0"/>
                <w:color w:val="000000" w:themeColor="text1"/>
                <w:sz w:val="22"/>
                <w:szCs w:val="22"/>
                <w:lang w:eastAsia="en-US"/>
              </w:rPr>
              <w:t>Punktacja w ramach kryterium będzie przyznawana na podstawie poniższego wzoru:</w:t>
            </w:r>
          </w:p>
          <w:p w14:paraId="4D082CE9" w14:textId="77777777" w:rsidR="00721B78" w:rsidRPr="00C533C2" w:rsidRDefault="00721B78" w:rsidP="00AE3175">
            <w:pPr>
              <w:pStyle w:val="wypetab"/>
              <w:tabs>
                <w:tab w:val="clear" w:pos="5040"/>
              </w:tabs>
              <w:spacing w:line="276" w:lineRule="auto"/>
              <w:ind w:left="720"/>
              <w:jc w:val="both"/>
              <w:rPr>
                <w:rFonts w:asciiTheme="minorHAnsi" w:eastAsia="Calibri" w:hAnsiTheme="minorHAnsi" w:cs="Tahoma"/>
                <w:iCs w:val="0"/>
                <w:color w:val="000000" w:themeColor="text1"/>
                <w:sz w:val="22"/>
                <w:szCs w:val="22"/>
                <w:lang w:eastAsia="en-US"/>
              </w:rPr>
            </w:pPr>
          </w:p>
          <w:p w14:paraId="4DAFCF78" w14:textId="77777777" w:rsidR="00721B78" w:rsidRPr="00C533C2" w:rsidRDefault="00721B78" w:rsidP="00AE3175">
            <w:pPr>
              <w:pStyle w:val="wypetab"/>
              <w:tabs>
                <w:tab w:val="clear" w:pos="5040"/>
              </w:tabs>
              <w:spacing w:line="276" w:lineRule="auto"/>
              <w:ind w:left="720"/>
              <w:jc w:val="both"/>
              <w:rPr>
                <w:rFonts w:asciiTheme="minorHAnsi" w:eastAsia="Calibri" w:hAnsiTheme="minorHAnsi"/>
                <w:color w:val="000000" w:themeColor="text1"/>
                <w:sz w:val="22"/>
                <w:szCs w:val="22"/>
              </w:rPr>
            </w:pPr>
            <w:r w:rsidRPr="00C533C2">
              <w:rPr>
                <w:rFonts w:asciiTheme="minorHAnsi" w:eastAsia="Calibri" w:hAnsiTheme="minorHAnsi"/>
                <w:color w:val="000000" w:themeColor="text1"/>
                <w:sz w:val="22"/>
                <w:szCs w:val="22"/>
              </w:rPr>
              <w:t xml:space="preserve">                      </w:t>
            </w:r>
            <m:oMath>
              <m:r>
                <w:rPr>
                  <w:rFonts w:ascii="Cambria Math" w:hAnsi="Cambria Math"/>
                  <w:color w:val="000000" w:themeColor="text1"/>
                  <w:sz w:val="22"/>
                  <w:szCs w:val="22"/>
                </w:rPr>
                <m:t>W1obl=</m:t>
              </m:r>
              <m:f>
                <m:fPr>
                  <m:ctrlPr>
                    <w:rPr>
                      <w:rFonts w:ascii="Cambria Math" w:hAnsi="Cambria Math"/>
                      <w:i/>
                      <w:color w:val="000000" w:themeColor="text1"/>
                      <w:sz w:val="22"/>
                      <w:szCs w:val="22"/>
                    </w:rPr>
                  </m:ctrlPr>
                </m:fPr>
                <m:num>
                  <m:r>
                    <w:rPr>
                      <w:rFonts w:ascii="Cambria Math" w:hAnsi="Cambria Math"/>
                      <w:color w:val="000000" w:themeColor="text1"/>
                      <w:sz w:val="22"/>
                      <w:szCs w:val="22"/>
                    </w:rPr>
                    <m:t>C min</m:t>
                  </m:r>
                </m:num>
                <m:den>
                  <m:r>
                    <w:rPr>
                      <w:rFonts w:ascii="Cambria Math" w:hAnsi="Cambria Math"/>
                      <w:color w:val="000000" w:themeColor="text1"/>
                      <w:sz w:val="22"/>
                      <w:szCs w:val="22"/>
                    </w:rPr>
                    <m:t>C obl</m:t>
                  </m:r>
                </m:den>
              </m:f>
              <m:r>
                <w:rPr>
                  <w:rFonts w:ascii="Cambria Math" w:hAnsi="Cambria Math"/>
                  <w:color w:val="000000" w:themeColor="text1"/>
                  <w:sz w:val="22"/>
                  <w:szCs w:val="22"/>
                </w:rPr>
                <m:t>*W1max</m:t>
              </m:r>
            </m:oMath>
          </w:p>
          <w:p w14:paraId="6CB70CDA" w14:textId="77777777" w:rsidR="00721B78" w:rsidRPr="00C533C2" w:rsidRDefault="00721B78" w:rsidP="00AE3175">
            <w:pPr>
              <w:pStyle w:val="wypetab"/>
              <w:tabs>
                <w:tab w:val="clear" w:pos="5040"/>
              </w:tabs>
              <w:spacing w:line="276" w:lineRule="auto"/>
              <w:ind w:left="720"/>
              <w:jc w:val="both"/>
              <w:rPr>
                <w:rFonts w:asciiTheme="minorHAnsi" w:eastAsia="Calibri" w:hAnsiTheme="minorHAnsi" w:cs="Tahoma"/>
                <w:iCs w:val="0"/>
                <w:color w:val="000000" w:themeColor="text1"/>
                <w:sz w:val="22"/>
                <w:szCs w:val="22"/>
                <w:lang w:eastAsia="en-US"/>
              </w:rPr>
            </w:pPr>
          </w:p>
          <w:p w14:paraId="4574F45E" w14:textId="77777777" w:rsidR="00721B78" w:rsidRPr="00C533C2" w:rsidRDefault="00721B78" w:rsidP="00AE3175">
            <w:pPr>
              <w:pStyle w:val="wypetab"/>
              <w:tabs>
                <w:tab w:val="left" w:pos="0"/>
              </w:tabs>
              <w:spacing w:line="276" w:lineRule="auto"/>
              <w:jc w:val="both"/>
              <w:rPr>
                <w:rFonts w:asciiTheme="minorHAnsi" w:eastAsia="Calibri" w:hAnsiTheme="minorHAnsi" w:cs="Tahoma"/>
                <w:iCs w:val="0"/>
                <w:color w:val="000000" w:themeColor="text1"/>
                <w:sz w:val="22"/>
                <w:szCs w:val="22"/>
                <w:lang w:eastAsia="en-US"/>
              </w:rPr>
            </w:pPr>
            <w:r w:rsidRPr="00C533C2">
              <w:rPr>
                <w:rFonts w:asciiTheme="minorHAnsi" w:eastAsia="Calibri" w:hAnsiTheme="minorHAnsi" w:cs="Tahoma"/>
                <w:iCs w:val="0"/>
                <w:color w:val="000000" w:themeColor="text1"/>
                <w:sz w:val="22"/>
                <w:szCs w:val="22"/>
                <w:lang w:eastAsia="en-US"/>
              </w:rPr>
              <w:t>W1</w:t>
            </w:r>
            <w:r w:rsidRPr="00C533C2">
              <w:rPr>
                <w:rFonts w:asciiTheme="minorHAnsi" w:eastAsia="Calibri" w:hAnsiTheme="minorHAnsi" w:cs="Tahoma"/>
                <w:iCs w:val="0"/>
                <w:color w:val="000000" w:themeColor="text1"/>
                <w:sz w:val="22"/>
                <w:szCs w:val="22"/>
                <w:vertAlign w:val="subscript"/>
                <w:lang w:eastAsia="en-US"/>
              </w:rPr>
              <w:t>obl</w:t>
            </w:r>
            <w:r w:rsidRPr="00C533C2">
              <w:rPr>
                <w:rFonts w:asciiTheme="minorHAnsi" w:eastAsia="Calibri" w:hAnsiTheme="minorHAnsi" w:cs="Tahoma"/>
                <w:iCs w:val="0"/>
                <w:color w:val="000000" w:themeColor="text1"/>
                <w:sz w:val="22"/>
                <w:szCs w:val="22"/>
                <w:lang w:eastAsia="en-US"/>
              </w:rPr>
              <w:t xml:space="preserve">   - wartość punktowa, którą należy wyznaczyć</w:t>
            </w:r>
          </w:p>
          <w:p w14:paraId="32CF86A7" w14:textId="6EB5BBF3" w:rsidR="00721B78" w:rsidRPr="00C533C2" w:rsidRDefault="00721B78" w:rsidP="00AE3175">
            <w:pPr>
              <w:pStyle w:val="wypetab"/>
              <w:tabs>
                <w:tab w:val="left" w:pos="0"/>
              </w:tabs>
              <w:spacing w:line="276" w:lineRule="auto"/>
              <w:jc w:val="both"/>
              <w:rPr>
                <w:rFonts w:asciiTheme="minorHAnsi" w:eastAsia="Calibri" w:hAnsiTheme="minorHAnsi" w:cs="Tahoma"/>
                <w:iCs w:val="0"/>
                <w:color w:val="000000" w:themeColor="text1"/>
                <w:sz w:val="22"/>
                <w:szCs w:val="22"/>
                <w:lang w:eastAsia="en-US"/>
              </w:rPr>
            </w:pPr>
            <w:r w:rsidRPr="00C533C2">
              <w:rPr>
                <w:rFonts w:asciiTheme="minorHAnsi" w:eastAsia="Calibri" w:hAnsiTheme="minorHAnsi" w:cs="Tahoma"/>
                <w:iCs w:val="0"/>
                <w:color w:val="000000" w:themeColor="text1"/>
                <w:sz w:val="22"/>
                <w:szCs w:val="22"/>
                <w:lang w:eastAsia="en-US"/>
              </w:rPr>
              <w:t>W1</w:t>
            </w:r>
            <w:r w:rsidR="005C6165" w:rsidRPr="00C533C2">
              <w:rPr>
                <w:rFonts w:asciiTheme="minorHAnsi" w:eastAsia="Calibri" w:hAnsiTheme="minorHAnsi" w:cs="Tahoma"/>
                <w:iCs w:val="0"/>
                <w:color w:val="000000" w:themeColor="text1"/>
                <w:sz w:val="22"/>
                <w:szCs w:val="22"/>
                <w:vertAlign w:val="subscript"/>
                <w:lang w:eastAsia="en-US"/>
              </w:rPr>
              <w:t>max</w:t>
            </w:r>
            <w:r w:rsidR="005C6165" w:rsidRPr="00C533C2">
              <w:rPr>
                <w:rFonts w:asciiTheme="minorHAnsi" w:eastAsia="Calibri" w:hAnsiTheme="minorHAnsi" w:cs="Tahoma"/>
                <w:iCs w:val="0"/>
                <w:color w:val="000000" w:themeColor="text1"/>
                <w:sz w:val="22"/>
                <w:szCs w:val="22"/>
                <w:lang w:eastAsia="en-US"/>
              </w:rPr>
              <w:t xml:space="preserve"> -</w:t>
            </w:r>
            <w:r w:rsidRPr="00C533C2">
              <w:rPr>
                <w:rFonts w:asciiTheme="minorHAnsi" w:eastAsia="Calibri" w:hAnsiTheme="minorHAnsi" w:cs="Tahoma"/>
                <w:iCs w:val="0"/>
                <w:color w:val="000000" w:themeColor="text1"/>
                <w:sz w:val="22"/>
                <w:szCs w:val="22"/>
                <w:lang w:eastAsia="en-US"/>
              </w:rPr>
              <w:t xml:space="preserve"> waga kryterium 1 – maksymalna liczba punktów, która może być przyznana w kryterium 1</w:t>
            </w:r>
          </w:p>
          <w:p w14:paraId="5E6D799A" w14:textId="2EADCB14" w:rsidR="00721B78" w:rsidRPr="00C533C2" w:rsidRDefault="005C6165" w:rsidP="00AE3175">
            <w:pPr>
              <w:pStyle w:val="wypetab"/>
              <w:tabs>
                <w:tab w:val="left" w:pos="0"/>
              </w:tabs>
              <w:spacing w:line="276" w:lineRule="auto"/>
              <w:jc w:val="both"/>
              <w:rPr>
                <w:rFonts w:asciiTheme="minorHAnsi" w:eastAsia="Calibri" w:hAnsiTheme="minorHAnsi" w:cs="Tahoma"/>
                <w:iCs w:val="0"/>
                <w:color w:val="000000" w:themeColor="text1"/>
                <w:sz w:val="22"/>
                <w:szCs w:val="22"/>
                <w:lang w:eastAsia="en-US"/>
              </w:rPr>
            </w:pPr>
            <w:r w:rsidRPr="00C533C2">
              <w:rPr>
                <w:rFonts w:asciiTheme="minorHAnsi" w:eastAsia="Calibri" w:hAnsiTheme="minorHAnsi" w:cs="Tahoma"/>
                <w:iCs w:val="0"/>
                <w:color w:val="000000" w:themeColor="text1"/>
                <w:sz w:val="22"/>
                <w:szCs w:val="22"/>
                <w:lang w:eastAsia="en-US"/>
              </w:rPr>
              <w:t>C</w:t>
            </w:r>
            <w:r w:rsidRPr="00C533C2">
              <w:rPr>
                <w:rFonts w:asciiTheme="minorHAnsi" w:eastAsia="Calibri" w:hAnsiTheme="minorHAnsi" w:cs="Tahoma"/>
                <w:iCs w:val="0"/>
                <w:color w:val="000000" w:themeColor="text1"/>
                <w:sz w:val="22"/>
                <w:szCs w:val="22"/>
                <w:vertAlign w:val="subscript"/>
                <w:lang w:eastAsia="en-US"/>
              </w:rPr>
              <w:t>min</w:t>
            </w:r>
            <w:r w:rsidRPr="00C533C2">
              <w:rPr>
                <w:rFonts w:asciiTheme="minorHAnsi" w:eastAsia="Calibri" w:hAnsiTheme="minorHAnsi" w:cs="Tahoma"/>
                <w:iCs w:val="0"/>
                <w:color w:val="000000" w:themeColor="text1"/>
                <w:sz w:val="22"/>
                <w:szCs w:val="22"/>
                <w:lang w:eastAsia="en-US"/>
              </w:rPr>
              <w:t xml:space="preserve"> -</w:t>
            </w:r>
            <w:r w:rsidR="00721B78" w:rsidRPr="00C533C2">
              <w:rPr>
                <w:rFonts w:asciiTheme="minorHAnsi" w:eastAsia="Calibri" w:hAnsiTheme="minorHAnsi" w:cs="Tahoma"/>
                <w:iCs w:val="0"/>
                <w:color w:val="000000" w:themeColor="text1"/>
                <w:sz w:val="22"/>
                <w:szCs w:val="22"/>
                <w:lang w:eastAsia="en-US"/>
              </w:rPr>
              <w:t xml:space="preserve"> wartość najniższej ceny brutto spośród złożonych ofert wykonawców</w:t>
            </w:r>
          </w:p>
          <w:p w14:paraId="28DEE6FB" w14:textId="22C4018C" w:rsidR="00721B78" w:rsidRPr="00C533C2" w:rsidRDefault="005C6165" w:rsidP="00AE3175">
            <w:pPr>
              <w:pStyle w:val="wypetab"/>
              <w:tabs>
                <w:tab w:val="left" w:pos="0"/>
              </w:tabs>
              <w:spacing w:line="276" w:lineRule="auto"/>
              <w:jc w:val="both"/>
              <w:rPr>
                <w:rFonts w:asciiTheme="minorHAnsi" w:eastAsia="Calibri" w:hAnsiTheme="minorHAnsi" w:cs="Tahoma"/>
                <w:iCs w:val="0"/>
                <w:color w:val="000000" w:themeColor="text1"/>
                <w:sz w:val="22"/>
                <w:szCs w:val="22"/>
                <w:lang w:eastAsia="en-US"/>
              </w:rPr>
            </w:pPr>
            <w:r w:rsidRPr="00C533C2">
              <w:rPr>
                <w:rFonts w:asciiTheme="minorHAnsi" w:eastAsia="Calibri" w:hAnsiTheme="minorHAnsi" w:cs="Tahoma"/>
                <w:iCs w:val="0"/>
                <w:color w:val="000000" w:themeColor="text1"/>
                <w:sz w:val="22"/>
                <w:szCs w:val="22"/>
                <w:lang w:eastAsia="en-US"/>
              </w:rPr>
              <w:lastRenderedPageBreak/>
              <w:t>C</w:t>
            </w:r>
            <w:r w:rsidRPr="00C533C2">
              <w:rPr>
                <w:rFonts w:asciiTheme="minorHAnsi" w:eastAsia="Calibri" w:hAnsiTheme="minorHAnsi" w:cs="Tahoma"/>
                <w:iCs w:val="0"/>
                <w:color w:val="000000" w:themeColor="text1"/>
                <w:sz w:val="22"/>
                <w:szCs w:val="22"/>
                <w:vertAlign w:val="subscript"/>
                <w:lang w:eastAsia="en-US"/>
              </w:rPr>
              <w:t>obl</w:t>
            </w:r>
            <w:r w:rsidRPr="00C533C2">
              <w:rPr>
                <w:rFonts w:asciiTheme="minorHAnsi" w:eastAsia="Calibri" w:hAnsiTheme="minorHAnsi" w:cs="Tahoma"/>
                <w:iCs w:val="0"/>
                <w:color w:val="000000" w:themeColor="text1"/>
                <w:sz w:val="22"/>
                <w:szCs w:val="22"/>
                <w:lang w:eastAsia="en-US"/>
              </w:rPr>
              <w:t xml:space="preserve"> -</w:t>
            </w:r>
            <w:r w:rsidR="00721B78" w:rsidRPr="00C533C2">
              <w:rPr>
                <w:rFonts w:asciiTheme="minorHAnsi" w:eastAsia="Calibri" w:hAnsiTheme="minorHAnsi" w:cs="Tahoma"/>
                <w:iCs w:val="0"/>
                <w:color w:val="000000" w:themeColor="text1"/>
                <w:sz w:val="22"/>
                <w:szCs w:val="22"/>
                <w:lang w:eastAsia="en-US"/>
              </w:rPr>
              <w:t xml:space="preserve"> wartość ceny brutto ocenianej oferty</w:t>
            </w:r>
          </w:p>
          <w:p w14:paraId="0A500374" w14:textId="77777777" w:rsidR="00721B78" w:rsidRPr="00C533C2" w:rsidRDefault="00721B78" w:rsidP="00AE3175">
            <w:pPr>
              <w:pStyle w:val="wypetab"/>
              <w:tabs>
                <w:tab w:val="left" w:pos="0"/>
              </w:tabs>
              <w:spacing w:line="276" w:lineRule="auto"/>
              <w:jc w:val="both"/>
              <w:rPr>
                <w:rFonts w:asciiTheme="minorHAnsi" w:eastAsia="Calibri" w:hAnsiTheme="minorHAnsi" w:cs="Tahoma"/>
                <w:iCs w:val="0"/>
                <w:color w:val="000000" w:themeColor="text1"/>
                <w:sz w:val="22"/>
                <w:szCs w:val="22"/>
                <w:lang w:eastAsia="en-US"/>
              </w:rPr>
            </w:pPr>
          </w:p>
          <w:p w14:paraId="3AA12B91" w14:textId="77777777" w:rsidR="00721B78" w:rsidRPr="00C533C2" w:rsidRDefault="00721B78" w:rsidP="00AE3175">
            <w:pPr>
              <w:pStyle w:val="wypetab"/>
              <w:tabs>
                <w:tab w:val="left" w:pos="0"/>
              </w:tabs>
              <w:spacing w:line="276" w:lineRule="auto"/>
              <w:jc w:val="both"/>
              <w:rPr>
                <w:rFonts w:asciiTheme="minorHAnsi" w:eastAsia="Calibri" w:hAnsiTheme="minorHAnsi" w:cs="Tahoma"/>
                <w:iCs w:val="0"/>
                <w:color w:val="000000" w:themeColor="text1"/>
                <w:sz w:val="22"/>
                <w:szCs w:val="22"/>
                <w:lang w:eastAsia="en-US"/>
              </w:rPr>
            </w:pPr>
            <w:r w:rsidRPr="00C533C2">
              <w:rPr>
                <w:rFonts w:asciiTheme="minorHAnsi" w:eastAsia="Calibri" w:hAnsiTheme="minorHAnsi" w:cs="Tahoma"/>
                <w:iCs w:val="0"/>
                <w:color w:val="000000" w:themeColor="text1"/>
                <w:sz w:val="22"/>
                <w:szCs w:val="22"/>
                <w:vertAlign w:val="superscript"/>
                <w:lang w:eastAsia="en-US"/>
              </w:rPr>
              <w:t>*</w:t>
            </w:r>
            <w:r w:rsidRPr="00C533C2">
              <w:rPr>
                <w:rFonts w:asciiTheme="minorHAnsi" w:hAnsiTheme="minorHAnsi" w:cs="Tahoma"/>
                <w:color w:val="000000" w:themeColor="text1"/>
                <w:sz w:val="22"/>
                <w:szCs w:val="22"/>
              </w:rPr>
              <w:t xml:space="preserve"> Zamawiający, na potrzeby oceny ofert, w przypadku oferty, której wybór prowadziłby do powstania obowiązku podatkowego zamawiającego zgodnie z przepisami o podatku od towarów i usług, powiększy wskazaną przez Oferenta </w:t>
            </w:r>
            <w:r w:rsidRPr="00293A5B">
              <w:rPr>
                <w:rFonts w:asciiTheme="minorHAnsi" w:hAnsiTheme="minorHAnsi" w:cs="Tahoma"/>
                <w:color w:val="000000" w:themeColor="text1"/>
                <w:sz w:val="22"/>
                <w:szCs w:val="22"/>
              </w:rPr>
              <w:t>cenę brutto o obciążenia podatkowe ponad wskazaną cenę brutto, które miałby obowiązek wpłacić zgodnie z obowiązującymi</w:t>
            </w:r>
            <w:r w:rsidRPr="00C533C2">
              <w:rPr>
                <w:rFonts w:asciiTheme="minorHAnsi" w:hAnsiTheme="minorHAnsi" w:cs="Tahoma"/>
                <w:color w:val="000000" w:themeColor="text1"/>
                <w:sz w:val="22"/>
                <w:szCs w:val="22"/>
              </w:rPr>
              <w:t xml:space="preserve"> przepisami.</w:t>
            </w:r>
          </w:p>
          <w:p w14:paraId="54113CE1" w14:textId="77777777" w:rsidR="00721B78" w:rsidRPr="00C533C2" w:rsidRDefault="00721B78" w:rsidP="00B97C68">
            <w:pPr>
              <w:tabs>
                <w:tab w:val="left" w:pos="0"/>
                <w:tab w:val="left" w:pos="5040"/>
              </w:tabs>
              <w:autoSpaceDE w:val="0"/>
              <w:autoSpaceDN w:val="0"/>
              <w:adjustRightInd w:val="0"/>
              <w:spacing w:after="0"/>
              <w:jc w:val="both"/>
              <w:rPr>
                <w:rFonts w:cs="Tahoma"/>
                <w:color w:val="000000" w:themeColor="text1"/>
              </w:rPr>
            </w:pPr>
          </w:p>
          <w:p w14:paraId="34597076" w14:textId="5EB31277" w:rsidR="00721B78" w:rsidRPr="00C533C2" w:rsidRDefault="00721B78" w:rsidP="00B97C68">
            <w:pPr>
              <w:tabs>
                <w:tab w:val="left" w:pos="0"/>
                <w:tab w:val="left" w:pos="5040"/>
              </w:tabs>
              <w:autoSpaceDE w:val="0"/>
              <w:autoSpaceDN w:val="0"/>
              <w:adjustRightInd w:val="0"/>
              <w:spacing w:after="0"/>
              <w:jc w:val="both"/>
              <w:rPr>
                <w:rFonts w:cs="Tahoma"/>
                <w:color w:val="000000" w:themeColor="text1"/>
              </w:rPr>
            </w:pPr>
            <w:r w:rsidRPr="00C533C2">
              <w:rPr>
                <w:rFonts w:cs="Tahoma"/>
                <w:color w:val="000000" w:themeColor="text1"/>
              </w:rPr>
              <w:t>Informacje wykorzystane do oceny punktowej w tym kryterium będą pochodziły z przedłożonego przez Oferenta formularza oferty.</w:t>
            </w:r>
          </w:p>
          <w:p w14:paraId="663C27D8" w14:textId="77777777" w:rsidR="00721B78" w:rsidRPr="00C533C2" w:rsidRDefault="00721B78" w:rsidP="00AE3175">
            <w:pPr>
              <w:tabs>
                <w:tab w:val="left" w:pos="5040"/>
              </w:tabs>
              <w:autoSpaceDE w:val="0"/>
              <w:autoSpaceDN w:val="0"/>
              <w:adjustRightInd w:val="0"/>
              <w:spacing w:after="0"/>
              <w:jc w:val="both"/>
              <w:rPr>
                <w:rFonts w:asciiTheme="minorHAnsi" w:hAnsiTheme="minorHAnsi" w:cs="Tahoma"/>
                <w:iCs/>
                <w:color w:val="000000" w:themeColor="text1"/>
              </w:rPr>
            </w:pPr>
          </w:p>
          <w:p w14:paraId="7D22A296" w14:textId="7BBECF43" w:rsidR="00721B78" w:rsidRPr="00C533C2" w:rsidRDefault="00721B78" w:rsidP="00AE3175">
            <w:pPr>
              <w:autoSpaceDE w:val="0"/>
              <w:autoSpaceDN w:val="0"/>
              <w:jc w:val="both"/>
              <w:rPr>
                <w:rFonts w:asciiTheme="minorHAnsi" w:hAnsiTheme="minorHAnsi"/>
                <w:color w:val="000000" w:themeColor="text1"/>
              </w:rPr>
            </w:pPr>
            <w:r w:rsidRPr="00C533C2">
              <w:rPr>
                <w:rFonts w:asciiTheme="minorHAnsi" w:hAnsiTheme="minorHAnsi"/>
                <w:b/>
                <w:bCs/>
                <w:color w:val="000000" w:themeColor="text1"/>
              </w:rPr>
              <w:t>Kryterium 2:</w:t>
            </w:r>
            <w:r w:rsidRPr="00C533C2">
              <w:rPr>
                <w:rFonts w:asciiTheme="minorHAnsi" w:hAnsiTheme="minorHAnsi"/>
                <w:color w:val="000000" w:themeColor="text1"/>
              </w:rPr>
              <w:t xml:space="preserve"> </w:t>
            </w:r>
            <w:r w:rsidR="00CC13A7">
              <w:rPr>
                <w:rFonts w:asciiTheme="minorHAnsi" w:hAnsiTheme="minorHAnsi"/>
                <w:color w:val="000000" w:themeColor="text1"/>
              </w:rPr>
              <w:t>Okres gwarancji</w:t>
            </w:r>
            <w:r w:rsidRPr="00C533C2">
              <w:rPr>
                <w:rFonts w:asciiTheme="minorHAnsi" w:hAnsiTheme="minorHAnsi"/>
                <w:color w:val="000000" w:themeColor="text1"/>
              </w:rPr>
              <w:t xml:space="preserve">, waga </w:t>
            </w:r>
            <w:r w:rsidR="00123634">
              <w:rPr>
                <w:rFonts w:asciiTheme="minorHAnsi" w:hAnsiTheme="minorHAnsi"/>
                <w:color w:val="000000" w:themeColor="text1"/>
              </w:rPr>
              <w:t>5</w:t>
            </w:r>
            <w:r w:rsidR="00123634" w:rsidRPr="00C533C2">
              <w:rPr>
                <w:rFonts w:asciiTheme="minorHAnsi" w:hAnsiTheme="minorHAnsi"/>
                <w:color w:val="000000" w:themeColor="text1"/>
              </w:rPr>
              <w:t xml:space="preserve"> </w:t>
            </w:r>
            <w:r w:rsidRPr="00C533C2">
              <w:rPr>
                <w:rFonts w:asciiTheme="minorHAnsi" w:hAnsiTheme="minorHAnsi"/>
                <w:color w:val="000000" w:themeColor="text1"/>
              </w:rPr>
              <w:t>pkt.</w:t>
            </w:r>
          </w:p>
          <w:p w14:paraId="68122384" w14:textId="016F5F54" w:rsidR="00721B78" w:rsidRPr="00C533C2" w:rsidRDefault="00721B78" w:rsidP="00E56B35">
            <w:pPr>
              <w:widowControl w:val="0"/>
              <w:numPr>
                <w:ilvl w:val="0"/>
                <w:numId w:val="20"/>
              </w:numPr>
              <w:spacing w:after="160" w:line="240" w:lineRule="auto"/>
              <w:ind w:left="495"/>
              <w:jc w:val="both"/>
              <w:rPr>
                <w:rFonts w:asciiTheme="minorHAnsi" w:hAnsiTheme="minorHAnsi"/>
                <w:color w:val="000000" w:themeColor="text1"/>
              </w:rPr>
            </w:pPr>
            <w:r w:rsidRPr="00C533C2">
              <w:rPr>
                <w:rFonts w:asciiTheme="minorHAnsi" w:hAnsiTheme="minorHAnsi"/>
                <w:color w:val="000000" w:themeColor="text1"/>
              </w:rPr>
              <w:t>Punkty zostaną przyznane ofer</w:t>
            </w:r>
            <w:r w:rsidR="00A06FEB">
              <w:rPr>
                <w:rFonts w:asciiTheme="minorHAnsi" w:hAnsiTheme="minorHAnsi"/>
                <w:color w:val="000000" w:themeColor="text1"/>
              </w:rPr>
              <w:t>en</w:t>
            </w:r>
            <w:r w:rsidRPr="00C533C2">
              <w:rPr>
                <w:rFonts w:asciiTheme="minorHAnsi" w:hAnsiTheme="minorHAnsi"/>
                <w:color w:val="000000" w:themeColor="text1"/>
              </w:rPr>
              <w:t>tom, któr</w:t>
            </w:r>
            <w:r w:rsidR="00123634">
              <w:rPr>
                <w:rFonts w:asciiTheme="minorHAnsi" w:hAnsiTheme="minorHAnsi"/>
                <w:color w:val="000000" w:themeColor="text1"/>
              </w:rPr>
              <w:t>z</w:t>
            </w:r>
            <w:r w:rsidRPr="00C533C2">
              <w:rPr>
                <w:rFonts w:asciiTheme="minorHAnsi" w:hAnsiTheme="minorHAnsi"/>
                <w:color w:val="000000" w:themeColor="text1"/>
              </w:rPr>
              <w:t xml:space="preserve">y </w:t>
            </w:r>
            <w:r w:rsidR="000645E6">
              <w:rPr>
                <w:rFonts w:asciiTheme="minorHAnsi" w:hAnsiTheme="minorHAnsi"/>
                <w:color w:val="000000" w:themeColor="text1"/>
              </w:rPr>
              <w:t>zaoferują następującą długość gwarancji</w:t>
            </w:r>
            <w:r w:rsidR="004364E1">
              <w:rPr>
                <w:rFonts w:asciiTheme="minorHAnsi" w:hAnsiTheme="minorHAnsi"/>
                <w:color w:val="000000" w:themeColor="text1"/>
              </w:rPr>
              <w:t xml:space="preserve"> na wskazane w sekcji „Opis przedmiotu zamówienia” elementy, dla których </w:t>
            </w:r>
            <w:r w:rsidR="00A06FEB">
              <w:rPr>
                <w:rFonts w:asciiTheme="minorHAnsi" w:hAnsiTheme="minorHAnsi"/>
                <w:color w:val="000000" w:themeColor="text1"/>
              </w:rPr>
              <w:t>wymagano</w:t>
            </w:r>
            <w:r w:rsidR="004364E1">
              <w:rPr>
                <w:rFonts w:asciiTheme="minorHAnsi" w:hAnsiTheme="minorHAnsi"/>
                <w:color w:val="000000" w:themeColor="text1"/>
              </w:rPr>
              <w:t xml:space="preserve"> minimaln</w:t>
            </w:r>
            <w:r w:rsidR="00A06FEB">
              <w:rPr>
                <w:rFonts w:asciiTheme="minorHAnsi" w:hAnsiTheme="minorHAnsi"/>
                <w:color w:val="000000" w:themeColor="text1"/>
              </w:rPr>
              <w:t>ych</w:t>
            </w:r>
            <w:r w:rsidR="004364E1">
              <w:rPr>
                <w:rFonts w:asciiTheme="minorHAnsi" w:hAnsiTheme="minorHAnsi"/>
                <w:color w:val="000000" w:themeColor="text1"/>
              </w:rPr>
              <w:t xml:space="preserve"> </w:t>
            </w:r>
            <w:r w:rsidR="00A06FEB">
              <w:rPr>
                <w:rFonts w:asciiTheme="minorHAnsi" w:hAnsiTheme="minorHAnsi"/>
                <w:color w:val="000000" w:themeColor="text1"/>
              </w:rPr>
              <w:t>okresów</w:t>
            </w:r>
            <w:r w:rsidR="004364E1">
              <w:rPr>
                <w:rFonts w:asciiTheme="minorHAnsi" w:hAnsiTheme="minorHAnsi"/>
                <w:color w:val="000000" w:themeColor="text1"/>
              </w:rPr>
              <w:t xml:space="preserve"> gwarancji</w:t>
            </w:r>
            <w:r w:rsidRPr="00C533C2">
              <w:rPr>
                <w:rFonts w:asciiTheme="minorHAnsi" w:hAnsiTheme="minorHAnsi"/>
                <w:color w:val="000000" w:themeColor="text1"/>
              </w:rPr>
              <w:t>:</w:t>
            </w:r>
          </w:p>
          <w:p w14:paraId="08DA2910" w14:textId="52D8A33B" w:rsidR="00721B78" w:rsidRPr="00C533C2" w:rsidRDefault="000645E6" w:rsidP="007849DB">
            <w:pPr>
              <w:pStyle w:val="Akapitzlist"/>
              <w:widowControl w:val="0"/>
              <w:tabs>
                <w:tab w:val="left" w:pos="495"/>
              </w:tabs>
              <w:spacing w:after="160"/>
              <w:ind w:left="495"/>
              <w:jc w:val="both"/>
              <w:rPr>
                <w:rFonts w:asciiTheme="minorHAnsi" w:hAnsiTheme="minorHAnsi" w:cstheme="minorHAnsi"/>
                <w:color w:val="000000" w:themeColor="text1"/>
              </w:rPr>
            </w:pPr>
            <w:r>
              <w:rPr>
                <w:rFonts w:asciiTheme="minorHAnsi" w:hAnsiTheme="minorHAnsi" w:cstheme="minorHAnsi"/>
                <w:color w:val="000000" w:themeColor="text1"/>
                <w:u w:val="single"/>
              </w:rPr>
              <w:t>Długość okresu gwarancji</w:t>
            </w:r>
            <w:r w:rsidR="00370BD7" w:rsidRPr="00C533C2">
              <w:rPr>
                <w:rFonts w:asciiTheme="minorHAnsi" w:hAnsiTheme="minorHAnsi" w:cstheme="minorHAnsi"/>
                <w:color w:val="000000" w:themeColor="text1"/>
                <w:u w:val="single"/>
              </w:rPr>
              <w:t>:</w:t>
            </w:r>
          </w:p>
          <w:p w14:paraId="42D476FE" w14:textId="2EB2D37D" w:rsidR="005820E7" w:rsidRDefault="67B0BAE3" w:rsidP="67B0BAE3">
            <w:pPr>
              <w:pStyle w:val="Akapitzlist"/>
              <w:widowControl w:val="0"/>
              <w:numPr>
                <w:ilvl w:val="0"/>
                <w:numId w:val="54"/>
              </w:numPr>
              <w:spacing w:after="160"/>
              <w:jc w:val="both"/>
              <w:rPr>
                <w:rFonts w:asciiTheme="minorHAnsi" w:hAnsiTheme="minorHAnsi" w:cstheme="minorBidi"/>
                <w:color w:val="000000" w:themeColor="text1"/>
              </w:rPr>
            </w:pPr>
            <w:r w:rsidRPr="67B0BAE3">
              <w:rPr>
                <w:rFonts w:asciiTheme="minorHAnsi" w:hAnsiTheme="minorHAnsi" w:cstheme="minorBidi"/>
                <w:color w:val="000000" w:themeColor="text1"/>
              </w:rPr>
              <w:t xml:space="preserve">minimalny wymagany w zapytaniu okres gwarancji   = </w:t>
            </w:r>
            <w:r w:rsidRPr="67B0BAE3">
              <w:rPr>
                <w:rFonts w:asciiTheme="minorHAnsi" w:hAnsiTheme="minorHAnsi" w:cstheme="minorBidi"/>
                <w:b/>
                <w:bCs/>
                <w:color w:val="000000" w:themeColor="text1"/>
              </w:rPr>
              <w:t>0 pkt</w:t>
            </w:r>
            <w:r w:rsidRPr="67B0BAE3">
              <w:rPr>
                <w:rFonts w:asciiTheme="minorHAnsi" w:hAnsiTheme="minorHAnsi" w:cstheme="minorBidi"/>
                <w:color w:val="000000" w:themeColor="text1"/>
              </w:rPr>
              <w:t xml:space="preserve">  </w:t>
            </w:r>
          </w:p>
          <w:p w14:paraId="346603C2" w14:textId="73E80BAC" w:rsidR="00721B78" w:rsidRPr="005820E7" w:rsidRDefault="004E5D13" w:rsidP="005820E7">
            <w:pPr>
              <w:pStyle w:val="Akapitzlist"/>
              <w:widowControl w:val="0"/>
              <w:numPr>
                <w:ilvl w:val="0"/>
                <w:numId w:val="54"/>
              </w:numPr>
              <w:spacing w:after="160"/>
              <w:jc w:val="both"/>
              <w:rPr>
                <w:rFonts w:asciiTheme="minorHAnsi" w:hAnsiTheme="minorHAnsi" w:cstheme="minorHAnsi"/>
                <w:color w:val="000000" w:themeColor="text1"/>
              </w:rPr>
            </w:pPr>
            <w:r w:rsidRPr="005820E7">
              <w:rPr>
                <w:rFonts w:cstheme="minorHAnsi"/>
                <w:color w:val="000000" w:themeColor="text1"/>
              </w:rPr>
              <w:t>okres gwarancji dłuższy od minimalnego wymaganego w zapytaniu</w:t>
            </w:r>
            <w:r w:rsidR="00CC13A7" w:rsidRPr="005820E7">
              <w:rPr>
                <w:rFonts w:cstheme="minorHAnsi"/>
                <w:color w:val="000000" w:themeColor="text1"/>
              </w:rPr>
              <w:t xml:space="preserve"> o od 25% do 49% </w:t>
            </w:r>
            <w:r w:rsidR="00036D51" w:rsidRPr="005820E7">
              <w:rPr>
                <w:rFonts w:cstheme="minorHAnsi"/>
                <w:color w:val="000000" w:themeColor="text1"/>
              </w:rPr>
              <w:t xml:space="preserve">               </w:t>
            </w:r>
            <w:r w:rsidR="00DD3DA3" w:rsidRPr="005820E7">
              <w:rPr>
                <w:rFonts w:asciiTheme="minorHAnsi" w:hAnsiTheme="minorHAnsi" w:cstheme="minorHAnsi"/>
                <w:color w:val="000000" w:themeColor="text1"/>
              </w:rPr>
              <w:t>=</w:t>
            </w:r>
            <w:r w:rsidR="00721B78" w:rsidRPr="005820E7">
              <w:rPr>
                <w:rFonts w:asciiTheme="minorHAnsi" w:hAnsiTheme="minorHAnsi" w:cstheme="minorHAnsi"/>
                <w:color w:val="000000" w:themeColor="text1"/>
              </w:rPr>
              <w:t xml:space="preserve"> </w:t>
            </w:r>
            <w:r w:rsidRPr="005820E7">
              <w:rPr>
                <w:rFonts w:asciiTheme="minorHAnsi" w:hAnsiTheme="minorHAnsi" w:cstheme="minorHAnsi"/>
                <w:b/>
                <w:color w:val="000000" w:themeColor="text1"/>
              </w:rPr>
              <w:t xml:space="preserve">2 </w:t>
            </w:r>
            <w:r w:rsidR="00721B78" w:rsidRPr="005820E7">
              <w:rPr>
                <w:rFonts w:asciiTheme="minorHAnsi" w:hAnsiTheme="minorHAnsi" w:cstheme="minorHAnsi"/>
                <w:b/>
                <w:bCs/>
                <w:color w:val="000000" w:themeColor="text1"/>
              </w:rPr>
              <w:t>pkt</w:t>
            </w:r>
          </w:p>
          <w:p w14:paraId="7CC377FA" w14:textId="434A42D0" w:rsidR="00370BD7" w:rsidRPr="00C533C2" w:rsidRDefault="67B0BAE3" w:rsidP="67B0BAE3">
            <w:pPr>
              <w:pStyle w:val="Akapitzlist"/>
              <w:widowControl w:val="0"/>
              <w:numPr>
                <w:ilvl w:val="0"/>
                <w:numId w:val="54"/>
              </w:numPr>
              <w:spacing w:after="160"/>
              <w:jc w:val="both"/>
              <w:rPr>
                <w:rFonts w:asciiTheme="minorHAnsi" w:hAnsiTheme="minorHAnsi" w:cstheme="minorBidi"/>
                <w:color w:val="000000" w:themeColor="text1"/>
              </w:rPr>
            </w:pPr>
            <w:r w:rsidRPr="67B0BAE3">
              <w:rPr>
                <w:rFonts w:asciiTheme="minorHAnsi" w:hAnsiTheme="minorHAnsi" w:cstheme="minorBidi"/>
                <w:color w:val="000000" w:themeColor="text1"/>
              </w:rPr>
              <w:t xml:space="preserve">okres gwarancji dłuższy o 50% lub więcej od minimalnego wymaganego w zapytaniu                            </w:t>
            </w:r>
            <w:r w:rsidRPr="67B0BAE3">
              <w:rPr>
                <w:rFonts w:asciiTheme="minorHAnsi" w:hAnsiTheme="minorHAnsi" w:cstheme="minorBidi"/>
                <w:b/>
                <w:bCs/>
                <w:color w:val="000000" w:themeColor="text1"/>
              </w:rPr>
              <w:t>= 5 pkt</w:t>
            </w:r>
          </w:p>
          <w:p w14:paraId="23985F3C" w14:textId="4FF75F6F" w:rsidR="004364E1" w:rsidRPr="00293A5B" w:rsidRDefault="004364E1" w:rsidP="00E75144">
            <w:pPr>
              <w:pStyle w:val="wypetab"/>
              <w:tabs>
                <w:tab w:val="clear" w:pos="5040"/>
                <w:tab w:val="left" w:pos="747"/>
                <w:tab w:val="left" w:pos="6064"/>
              </w:tabs>
              <w:jc w:val="both"/>
              <w:rPr>
                <w:rFonts w:asciiTheme="minorHAnsi" w:eastAsia="Calibri" w:hAnsiTheme="minorHAnsi" w:cstheme="minorHAnsi"/>
                <w:iCs w:val="0"/>
                <w:color w:val="000000" w:themeColor="text1"/>
                <w:sz w:val="22"/>
                <w:szCs w:val="22"/>
                <w:lang w:eastAsia="en-US"/>
              </w:rPr>
            </w:pPr>
            <w:r w:rsidRPr="00293A5B">
              <w:rPr>
                <w:rFonts w:asciiTheme="minorHAnsi" w:eastAsia="Calibri" w:hAnsiTheme="minorHAnsi" w:cstheme="minorHAnsi"/>
                <w:iCs w:val="0"/>
                <w:color w:val="000000" w:themeColor="text1"/>
                <w:sz w:val="22"/>
                <w:szCs w:val="22"/>
                <w:lang w:eastAsia="en-US"/>
              </w:rPr>
              <w:t>W przypadku, gdy oferent</w:t>
            </w:r>
            <w:r w:rsidR="00A06FEB" w:rsidRPr="00293A5B">
              <w:rPr>
                <w:rFonts w:asciiTheme="minorHAnsi" w:eastAsia="Calibri" w:hAnsiTheme="minorHAnsi" w:cstheme="minorHAnsi"/>
                <w:iCs w:val="0"/>
                <w:color w:val="000000" w:themeColor="text1"/>
                <w:sz w:val="22"/>
                <w:szCs w:val="22"/>
                <w:lang w:eastAsia="en-US"/>
              </w:rPr>
              <w:t xml:space="preserve"> wskaże okresy gwarancji różne dla poszczególnych elementów wymienionych w sekcji „Opis przedmiotu zamówienia” dla których wymagano minimalnego okresu gwarancji, do oceny </w:t>
            </w:r>
            <w:r w:rsidR="00A06FEB">
              <w:rPr>
                <w:rFonts w:asciiTheme="minorHAnsi" w:eastAsia="Calibri" w:hAnsiTheme="minorHAnsi" w:cstheme="minorHAnsi"/>
                <w:iCs w:val="0"/>
                <w:color w:val="000000" w:themeColor="text1"/>
                <w:sz w:val="22"/>
                <w:szCs w:val="22"/>
                <w:lang w:eastAsia="en-US"/>
              </w:rPr>
              <w:t>punktowej zostanie przyjęty ten najkrótszy</w:t>
            </w:r>
            <w:r w:rsidR="00CC13A7">
              <w:rPr>
                <w:rFonts w:asciiTheme="minorHAnsi" w:eastAsia="Calibri" w:hAnsiTheme="minorHAnsi" w:cstheme="minorHAnsi"/>
                <w:iCs w:val="0"/>
                <w:color w:val="000000" w:themeColor="text1"/>
                <w:sz w:val="22"/>
                <w:szCs w:val="22"/>
                <w:lang w:eastAsia="en-US"/>
              </w:rPr>
              <w:t xml:space="preserve"> ze wskazanych w formularzu ofertowym.</w:t>
            </w:r>
            <w:r w:rsidRPr="00293A5B">
              <w:rPr>
                <w:rFonts w:asciiTheme="minorHAnsi" w:eastAsia="Calibri" w:hAnsiTheme="minorHAnsi" w:cstheme="minorHAnsi"/>
                <w:iCs w:val="0"/>
                <w:color w:val="000000" w:themeColor="text1"/>
                <w:sz w:val="22"/>
                <w:szCs w:val="22"/>
                <w:lang w:eastAsia="en-US"/>
              </w:rPr>
              <w:t xml:space="preserve"> </w:t>
            </w:r>
          </w:p>
          <w:p w14:paraId="48D8316D" w14:textId="77777777" w:rsidR="00A06FEB" w:rsidRDefault="00A06FEB" w:rsidP="00E75144">
            <w:pPr>
              <w:pStyle w:val="wypetab"/>
              <w:tabs>
                <w:tab w:val="clear" w:pos="5040"/>
                <w:tab w:val="left" w:pos="747"/>
                <w:tab w:val="left" w:pos="6064"/>
              </w:tabs>
              <w:jc w:val="both"/>
              <w:rPr>
                <w:rFonts w:ascii="Calibri" w:hAnsi="Calibri" w:cs="Tahoma"/>
                <w:color w:val="000000" w:themeColor="text1"/>
                <w:sz w:val="22"/>
                <w:szCs w:val="22"/>
                <w:lang w:eastAsia="en-US"/>
              </w:rPr>
            </w:pPr>
          </w:p>
          <w:p w14:paraId="3A6D36A3" w14:textId="77EEEA1D" w:rsidR="00721B78" w:rsidRPr="00C533C2" w:rsidRDefault="00721B78" w:rsidP="00E75144">
            <w:pPr>
              <w:pStyle w:val="wypetab"/>
              <w:tabs>
                <w:tab w:val="clear" w:pos="5040"/>
                <w:tab w:val="left" w:pos="747"/>
                <w:tab w:val="left" w:pos="6064"/>
              </w:tabs>
              <w:jc w:val="both"/>
              <w:rPr>
                <w:rFonts w:ascii="Calibri" w:hAnsi="Calibri" w:cs="Tahoma"/>
                <w:color w:val="000000" w:themeColor="text1"/>
                <w:sz w:val="22"/>
                <w:szCs w:val="22"/>
                <w:lang w:eastAsia="en-US"/>
              </w:rPr>
            </w:pPr>
            <w:r w:rsidRPr="00C533C2">
              <w:rPr>
                <w:rFonts w:ascii="Calibri" w:hAnsi="Calibri" w:cs="Tahoma"/>
                <w:color w:val="000000" w:themeColor="text1"/>
                <w:sz w:val="22"/>
                <w:szCs w:val="22"/>
                <w:lang w:eastAsia="en-US"/>
              </w:rPr>
              <w:t>Łącznie maksymalna możliwa ilość punktów do zdobycia: 100.</w:t>
            </w:r>
          </w:p>
          <w:p w14:paraId="0AD5E236" w14:textId="77777777" w:rsidR="00721B78" w:rsidRPr="00C533C2" w:rsidRDefault="00721B78" w:rsidP="00361109">
            <w:pPr>
              <w:pStyle w:val="Teksttreci1"/>
              <w:shd w:val="clear" w:color="auto" w:fill="auto"/>
              <w:spacing w:before="0" w:after="0" w:line="276" w:lineRule="auto"/>
              <w:ind w:right="23" w:firstLine="0"/>
              <w:rPr>
                <w:rFonts w:ascii="Calibri" w:hAnsi="Calibri" w:cs="Tahoma"/>
                <w:color w:val="000000" w:themeColor="text1"/>
                <w:sz w:val="22"/>
                <w:szCs w:val="22"/>
                <w:lang w:eastAsia="en-US"/>
              </w:rPr>
            </w:pPr>
          </w:p>
          <w:p w14:paraId="50901402" w14:textId="3FE5CC45" w:rsidR="00721B78" w:rsidRPr="00D27FAC" w:rsidRDefault="00721B78" w:rsidP="00D27FAC">
            <w:pPr>
              <w:pStyle w:val="Teksttreci1"/>
              <w:shd w:val="clear" w:color="auto" w:fill="auto"/>
              <w:spacing w:before="0" w:after="0" w:line="276" w:lineRule="auto"/>
              <w:ind w:right="23" w:firstLine="0"/>
              <w:rPr>
                <w:rFonts w:ascii="Calibri" w:hAnsi="Calibri" w:cs="Tahoma"/>
                <w:sz w:val="22"/>
                <w:szCs w:val="22"/>
              </w:rPr>
            </w:pPr>
            <w:r w:rsidRPr="00C533C2">
              <w:rPr>
                <w:rFonts w:ascii="Calibri" w:hAnsi="Calibri" w:cs="Tahoma"/>
                <w:color w:val="000000" w:themeColor="text1"/>
                <w:sz w:val="22"/>
                <w:szCs w:val="22"/>
              </w:rPr>
              <w:t>Jeżeli nie będzie można wybrać oferty: najkorzystniejszej z uwagi na to, że dwie lub więcej ofert otrzyma taką sama liczbę punktów w ramach oceny punktowej, Zamawiający spośród tych ofert wybierze ofertę z najniższą ceną.</w:t>
            </w:r>
          </w:p>
        </w:tc>
      </w:tr>
      <w:tr w:rsidR="00721B78" w:rsidRPr="003B45CE" w14:paraId="7B76541B" w14:textId="77777777" w:rsidTr="67B0BAE3">
        <w:trPr>
          <w:trHeight w:val="840"/>
        </w:trPr>
        <w:tc>
          <w:tcPr>
            <w:tcW w:w="1207" w:type="pct"/>
            <w:tcBorders>
              <w:top w:val="single" w:sz="4" w:space="0" w:color="auto"/>
              <w:left w:val="thinThickLargeGap" w:sz="24" w:space="0" w:color="auto"/>
              <w:bottom w:val="single" w:sz="4" w:space="0" w:color="auto"/>
              <w:right w:val="single" w:sz="4" w:space="0" w:color="auto"/>
            </w:tcBorders>
            <w:shd w:val="clear" w:color="auto" w:fill="E0E0E0"/>
            <w:vAlign w:val="center"/>
          </w:tcPr>
          <w:p w14:paraId="1C83BD2C" w14:textId="3B251273" w:rsidR="00721B78" w:rsidRPr="003B45CE" w:rsidRDefault="00721B78" w:rsidP="000A4CF5">
            <w:pPr>
              <w:pStyle w:val="wypetab"/>
              <w:spacing w:line="276" w:lineRule="auto"/>
              <w:jc w:val="left"/>
              <w:rPr>
                <w:rFonts w:ascii="Calibri" w:eastAsia="Calibri" w:hAnsi="Calibri" w:cs="Tahoma"/>
                <w:iCs w:val="0"/>
                <w:sz w:val="22"/>
                <w:szCs w:val="22"/>
                <w:lang w:eastAsia="en-US"/>
              </w:rPr>
            </w:pPr>
            <w:r w:rsidRPr="003B45CE">
              <w:rPr>
                <w:rFonts w:ascii="Calibri" w:eastAsia="Calibri" w:hAnsi="Calibri" w:cs="Tahoma"/>
                <w:iCs w:val="0"/>
                <w:sz w:val="22"/>
                <w:szCs w:val="22"/>
                <w:lang w:eastAsia="en-US"/>
              </w:rPr>
              <w:lastRenderedPageBreak/>
              <w:t>Zasady wyboru oferty</w:t>
            </w:r>
          </w:p>
        </w:tc>
        <w:tc>
          <w:tcPr>
            <w:tcW w:w="3793" w:type="pct"/>
            <w:tcBorders>
              <w:top w:val="single" w:sz="4" w:space="0" w:color="auto"/>
              <w:left w:val="single" w:sz="4" w:space="0" w:color="auto"/>
              <w:bottom w:val="single" w:sz="4" w:space="0" w:color="auto"/>
              <w:right w:val="thickThinLargeGap" w:sz="24" w:space="0" w:color="auto"/>
            </w:tcBorders>
            <w:vAlign w:val="center"/>
          </w:tcPr>
          <w:p w14:paraId="04FCF91C" w14:textId="77777777" w:rsidR="00721B78" w:rsidRPr="003B45CE" w:rsidRDefault="00721B78" w:rsidP="000A4CF5">
            <w:pPr>
              <w:numPr>
                <w:ilvl w:val="0"/>
                <w:numId w:val="2"/>
              </w:numPr>
              <w:spacing w:after="0"/>
              <w:ind w:left="40" w:right="23" w:firstLine="0"/>
              <w:jc w:val="both"/>
              <w:rPr>
                <w:rFonts w:cs="Tahoma"/>
              </w:rPr>
            </w:pPr>
            <w:r w:rsidRPr="003B45CE">
              <w:rPr>
                <w:rFonts w:cs="Tahoma"/>
              </w:rPr>
              <w:t xml:space="preserve"> Zamawiający oceni i porówna jedynie te oferty, które zostały uznane za zgodne z zapisami zapytania ofertowego i były dopuszczone do rozpatrywania przez Zamawiającego (Wykonawca nie został wykluczony, a oferta nie została odrzucona).</w:t>
            </w:r>
          </w:p>
          <w:p w14:paraId="77ED5C85" w14:textId="77777777" w:rsidR="00721B78" w:rsidRPr="003B45CE" w:rsidRDefault="00721B78" w:rsidP="000A4CF5">
            <w:pPr>
              <w:spacing w:after="0"/>
              <w:ind w:left="40" w:right="23"/>
              <w:jc w:val="both"/>
              <w:rPr>
                <w:rFonts w:cs="Tahoma"/>
              </w:rPr>
            </w:pPr>
          </w:p>
          <w:p w14:paraId="680340BE" w14:textId="6DDA385F" w:rsidR="00721B78" w:rsidRPr="003B45CE" w:rsidRDefault="00721B78" w:rsidP="000A4CF5">
            <w:pPr>
              <w:numPr>
                <w:ilvl w:val="0"/>
                <w:numId w:val="2"/>
              </w:numPr>
              <w:spacing w:after="0"/>
              <w:ind w:left="40" w:right="23" w:firstLine="0"/>
              <w:jc w:val="both"/>
              <w:rPr>
                <w:rFonts w:cs="Tahoma"/>
              </w:rPr>
            </w:pPr>
            <w:r w:rsidRPr="003B45CE">
              <w:rPr>
                <w:rFonts w:cs="Tahoma"/>
              </w:rPr>
              <w:t xml:space="preserve"> O wyborze najkorzystniejszej oferty zadecyduje suma punktów jaką otrzyma oferta.  Za ofertę najkorzystniejszą zostanie uznana oferta</w:t>
            </w:r>
            <w:r w:rsidR="00E75144">
              <w:rPr>
                <w:rFonts w:cs="Tahoma"/>
              </w:rPr>
              <w:t>,</w:t>
            </w:r>
            <w:r w:rsidRPr="003B45CE">
              <w:rPr>
                <w:rFonts w:cs="Tahoma"/>
              </w:rPr>
              <w:t xml:space="preserve"> która otrzyma najwyższą łączną liczbę punktów określoną w oparciu o wskazane w niniejszym zapytaniu kryteria.</w:t>
            </w:r>
          </w:p>
          <w:p w14:paraId="5FD79E8D" w14:textId="77777777" w:rsidR="00721B78" w:rsidRPr="003B45CE" w:rsidRDefault="00721B78" w:rsidP="000A4CF5">
            <w:pPr>
              <w:pStyle w:val="Akapitzlist"/>
              <w:rPr>
                <w:rFonts w:cs="Tahoma"/>
              </w:rPr>
            </w:pPr>
          </w:p>
          <w:p w14:paraId="6DEA65C8" w14:textId="77777777" w:rsidR="00721B78" w:rsidRPr="003B45CE" w:rsidRDefault="00721B78" w:rsidP="00A75FB7">
            <w:pPr>
              <w:pStyle w:val="Teksttreci1"/>
              <w:numPr>
                <w:ilvl w:val="0"/>
                <w:numId w:val="2"/>
              </w:numPr>
              <w:shd w:val="clear" w:color="auto" w:fill="auto"/>
              <w:spacing w:before="0" w:after="0" w:line="276" w:lineRule="auto"/>
              <w:ind w:left="40" w:right="23" w:firstLine="0"/>
              <w:rPr>
                <w:rFonts w:ascii="Calibri" w:hAnsi="Calibri" w:cs="Tahoma"/>
                <w:sz w:val="22"/>
                <w:szCs w:val="22"/>
              </w:rPr>
            </w:pPr>
            <w:r w:rsidRPr="003B45CE">
              <w:rPr>
                <w:rFonts w:ascii="Calibri" w:hAnsi="Calibri" w:cs="Tahoma"/>
                <w:sz w:val="22"/>
                <w:szCs w:val="22"/>
              </w:rPr>
              <w:t xml:space="preserve"> Gdy treść oferty oraz złożonych przez Wykonawców dokumentów jest niepełna, lub zawiera nieścisłości w stosunku do zakresu wymaganego w zapytaniu ofertowym, Zamawiający, z zastrzeżeniem zapisów punktu 5 poniżej, zwróci się do Wykonawców o uzupełnienie braków lub udzielenie </w:t>
            </w:r>
            <w:r w:rsidRPr="003B45CE">
              <w:rPr>
                <w:rFonts w:ascii="Calibri" w:hAnsi="Calibri" w:cs="Tahoma"/>
                <w:sz w:val="22"/>
                <w:szCs w:val="22"/>
              </w:rPr>
              <w:lastRenderedPageBreak/>
              <w:t>wyjaśnień na piśmie, w wyznaczonym terminie. Uzupełniane dokumenty mogą mieć późniejsze daty wystawienia od terminu składania ofert do przedmiotowego postępowania, o ile potwierdzają spełnianie przez Wykonawcę warunków udziału w postępowaniu, nie później niż w dniu, w którym upłynął termin składania ofert.</w:t>
            </w:r>
          </w:p>
          <w:p w14:paraId="544F8C56" w14:textId="77777777" w:rsidR="00721B78" w:rsidRPr="003B45CE" w:rsidRDefault="00721B78" w:rsidP="00140D71">
            <w:pPr>
              <w:pStyle w:val="Teksttreci1"/>
              <w:shd w:val="clear" w:color="auto" w:fill="auto"/>
              <w:spacing w:before="0" w:after="0" w:line="276" w:lineRule="auto"/>
              <w:ind w:right="23" w:firstLine="0"/>
              <w:rPr>
                <w:rFonts w:ascii="Calibri" w:hAnsi="Calibri" w:cs="Tahoma"/>
                <w:sz w:val="22"/>
                <w:szCs w:val="22"/>
              </w:rPr>
            </w:pPr>
          </w:p>
          <w:p w14:paraId="0AC7A1A0" w14:textId="77777777" w:rsidR="00721B78" w:rsidRPr="003B45CE" w:rsidRDefault="00721B78" w:rsidP="00E45A1F">
            <w:pPr>
              <w:pStyle w:val="Teksttreci1"/>
              <w:numPr>
                <w:ilvl w:val="0"/>
                <w:numId w:val="2"/>
              </w:numPr>
              <w:shd w:val="clear" w:color="auto" w:fill="auto"/>
              <w:spacing w:before="0" w:after="0" w:line="276" w:lineRule="auto"/>
              <w:ind w:left="40" w:right="23" w:firstLine="0"/>
            </w:pPr>
            <w:r w:rsidRPr="003B45CE">
              <w:rPr>
                <w:rFonts w:ascii="Calibri" w:hAnsi="Calibri" w:cs="Tahoma"/>
                <w:sz w:val="22"/>
                <w:szCs w:val="22"/>
              </w:rPr>
              <w:t xml:space="preserve"> Zamawiający w celu ustalenia czy oferta zawiera rażąco niską cenę w stosunku do przedmiotu zamówienia może zwrócić się do każdego Oferenta o udzielenie wyjaśnień dotyczących elementów oferty mających wpływ na wysokość ceny. Zamawiający zastrzega sobie prawo żądania od każdego Oferenta, którego oferta może zawierać rażąco niską cenę, kompletnego kosztorysu ofertowego wykonanego metodą szczegółową. </w:t>
            </w:r>
          </w:p>
          <w:p w14:paraId="27903D8F" w14:textId="77777777" w:rsidR="00721B78" w:rsidRPr="003B45CE" w:rsidRDefault="00721B78" w:rsidP="00A75FB7">
            <w:pPr>
              <w:pStyle w:val="Teksttreci1"/>
              <w:shd w:val="clear" w:color="auto" w:fill="auto"/>
              <w:spacing w:before="0" w:after="0" w:line="276" w:lineRule="auto"/>
              <w:ind w:left="40" w:right="23" w:firstLine="0"/>
              <w:rPr>
                <w:rFonts w:asciiTheme="minorHAnsi" w:hAnsiTheme="minorHAnsi"/>
                <w:sz w:val="22"/>
                <w:szCs w:val="22"/>
              </w:rPr>
            </w:pPr>
            <w:r w:rsidRPr="003B45CE">
              <w:rPr>
                <w:rFonts w:asciiTheme="minorHAnsi" w:hAnsiTheme="minorHAnsi"/>
                <w:sz w:val="22"/>
                <w:szCs w:val="22"/>
              </w:rPr>
              <w:t xml:space="preserve">Zamawiający oceniając złożone wyjaśnienia, weźmie pod uwagę obiektywne czynniki, w szczególności: oszczędność metody wykonania zamówienia, wybrane rozwiązania techniczne, wyjątkowo sprzyjające warunki wykonywania zamówienia dostępne dla Wykonawcy, oryginalność projektu Wykonawcy oraz wpływ pomocy publicznej udzielonej na podstawie odrębnych przepisów. </w:t>
            </w:r>
          </w:p>
          <w:p w14:paraId="639666E5" w14:textId="77777777" w:rsidR="00721B78" w:rsidRPr="003B45CE" w:rsidRDefault="00721B78" w:rsidP="00A75FB7">
            <w:pPr>
              <w:pStyle w:val="Teksttreci1"/>
              <w:shd w:val="clear" w:color="auto" w:fill="auto"/>
              <w:spacing w:before="0" w:after="0" w:line="276" w:lineRule="auto"/>
              <w:ind w:left="40" w:right="23" w:firstLine="0"/>
              <w:rPr>
                <w:rFonts w:asciiTheme="minorHAnsi" w:hAnsiTheme="minorHAnsi"/>
                <w:sz w:val="22"/>
                <w:szCs w:val="22"/>
              </w:rPr>
            </w:pPr>
            <w:r w:rsidRPr="003B45CE">
              <w:rPr>
                <w:rFonts w:asciiTheme="minorHAnsi" w:hAnsiTheme="minorHAnsi"/>
                <w:sz w:val="22"/>
                <w:szCs w:val="22"/>
              </w:rPr>
              <w:tab/>
              <w:t xml:space="preserve">Zamawiający odrzuci ofertę Wykonawcy, który nie złoży wyjaśnień we wskazanym przez Zamawiającego terminie (w tym </w:t>
            </w:r>
            <w:r w:rsidRPr="003B45CE">
              <w:rPr>
                <w:rFonts w:asciiTheme="minorHAnsi" w:hAnsiTheme="minorHAnsi" w:cs="Tahoma"/>
                <w:sz w:val="22"/>
                <w:szCs w:val="22"/>
              </w:rPr>
              <w:t>nie przedstawi we wskazanym przez Zamawiającego terminie wymaganego kosztorysu szczegółowego)</w:t>
            </w:r>
            <w:r w:rsidRPr="003B45CE">
              <w:rPr>
                <w:rFonts w:asciiTheme="minorHAnsi" w:hAnsiTheme="minorHAnsi"/>
                <w:sz w:val="22"/>
                <w:szCs w:val="22"/>
              </w:rPr>
              <w:t xml:space="preserve"> lub jeżeli Zamawiający oceni, że wyjaśnienia wraz z dostarczonymi dowodami potwierdzają, że oferta zawiera rażąco niską cenę w stosunku do przedmiotu zamówienia.</w:t>
            </w:r>
          </w:p>
          <w:p w14:paraId="1BF65821" w14:textId="77777777" w:rsidR="00721B78" w:rsidRPr="003B45CE" w:rsidRDefault="00721B78" w:rsidP="000A4CF5">
            <w:pPr>
              <w:pStyle w:val="Teksttreci1"/>
              <w:shd w:val="clear" w:color="auto" w:fill="auto"/>
              <w:spacing w:before="0" w:after="0" w:line="276" w:lineRule="auto"/>
              <w:ind w:right="23" w:firstLine="0"/>
              <w:rPr>
                <w:rFonts w:ascii="Calibri" w:hAnsi="Calibri" w:cs="Tahoma"/>
                <w:sz w:val="22"/>
                <w:szCs w:val="22"/>
              </w:rPr>
            </w:pPr>
          </w:p>
          <w:p w14:paraId="549FA3E8" w14:textId="77777777" w:rsidR="00721B78" w:rsidRPr="003B45CE" w:rsidRDefault="00721B78" w:rsidP="000A4CF5">
            <w:pPr>
              <w:pStyle w:val="Teksttreci1"/>
              <w:numPr>
                <w:ilvl w:val="0"/>
                <w:numId w:val="2"/>
              </w:numPr>
              <w:shd w:val="clear" w:color="auto" w:fill="auto"/>
              <w:spacing w:before="0" w:after="0" w:line="276" w:lineRule="auto"/>
              <w:ind w:left="40" w:right="23" w:firstLine="0"/>
              <w:rPr>
                <w:rFonts w:ascii="Calibri" w:hAnsi="Calibri" w:cs="Tahoma"/>
                <w:sz w:val="22"/>
                <w:szCs w:val="22"/>
              </w:rPr>
            </w:pPr>
            <w:r w:rsidRPr="003B45CE">
              <w:rPr>
                <w:rFonts w:ascii="Calibri" w:hAnsi="Calibri" w:cs="Tahoma"/>
                <w:sz w:val="22"/>
                <w:szCs w:val="22"/>
              </w:rPr>
              <w:t xml:space="preserve"> Zamawiający zastrzega sobie prawo poprawienia w tekście oferty oczywistej omyłki pisarskiej i omyłki rachunkowej w obliczeniu ceny, z uwzględnieniem konsekwencji rachunkowych dokonanych poprawek, niezwłocznie zawiadamiając o tym Wykonawcę, którego oferta została poprawiona.</w:t>
            </w:r>
          </w:p>
          <w:p w14:paraId="0B5FE4C9" w14:textId="77777777" w:rsidR="00721B78" w:rsidRPr="003B45CE" w:rsidRDefault="00721B78" w:rsidP="000A4CF5">
            <w:pPr>
              <w:pStyle w:val="Teksttreci1"/>
              <w:shd w:val="clear" w:color="auto" w:fill="auto"/>
              <w:spacing w:before="0" w:after="0" w:line="276" w:lineRule="auto"/>
              <w:ind w:right="23" w:firstLine="0"/>
              <w:rPr>
                <w:rFonts w:ascii="Calibri" w:hAnsi="Calibri" w:cs="Tahoma"/>
                <w:sz w:val="22"/>
                <w:szCs w:val="22"/>
              </w:rPr>
            </w:pPr>
          </w:p>
          <w:p w14:paraId="78D89CE7" w14:textId="7C0DACA5" w:rsidR="00721B78" w:rsidRPr="003B45CE" w:rsidRDefault="00721B78" w:rsidP="000A4CF5">
            <w:pPr>
              <w:pStyle w:val="Teksttreci1"/>
              <w:numPr>
                <w:ilvl w:val="0"/>
                <w:numId w:val="2"/>
              </w:numPr>
              <w:shd w:val="clear" w:color="auto" w:fill="auto"/>
              <w:spacing w:before="0" w:after="0" w:line="276" w:lineRule="auto"/>
              <w:ind w:left="39" w:right="23" w:firstLine="0"/>
              <w:rPr>
                <w:rFonts w:ascii="Calibri" w:hAnsi="Calibri" w:cs="Tahoma"/>
                <w:sz w:val="22"/>
                <w:szCs w:val="22"/>
              </w:rPr>
            </w:pPr>
            <w:r w:rsidRPr="003B45CE">
              <w:rPr>
                <w:rFonts w:ascii="Calibri" w:hAnsi="Calibri" w:cs="Tahoma"/>
                <w:sz w:val="22"/>
                <w:szCs w:val="22"/>
              </w:rPr>
              <w:t xml:space="preserve"> Oferta będzie odrzucona</w:t>
            </w:r>
            <w:r w:rsidR="00E75144">
              <w:rPr>
                <w:rFonts w:ascii="Calibri" w:hAnsi="Calibri" w:cs="Tahoma"/>
                <w:sz w:val="22"/>
                <w:szCs w:val="22"/>
              </w:rPr>
              <w:t>,</w:t>
            </w:r>
            <w:r w:rsidRPr="003B45CE">
              <w:rPr>
                <w:rFonts w:ascii="Calibri" w:hAnsi="Calibri" w:cs="Tahoma"/>
                <w:sz w:val="22"/>
                <w:szCs w:val="22"/>
              </w:rPr>
              <w:t xml:space="preserve"> w szczególności</w:t>
            </w:r>
            <w:r w:rsidR="00BC5963">
              <w:rPr>
                <w:rFonts w:ascii="Calibri" w:hAnsi="Calibri" w:cs="Tahoma"/>
                <w:sz w:val="22"/>
                <w:szCs w:val="22"/>
              </w:rPr>
              <w:t>,</w:t>
            </w:r>
            <w:r w:rsidRPr="003B45CE">
              <w:rPr>
                <w:rFonts w:ascii="Calibri" w:hAnsi="Calibri" w:cs="Tahoma"/>
                <w:sz w:val="22"/>
                <w:szCs w:val="22"/>
              </w:rPr>
              <w:t xml:space="preserve"> gdy:</w:t>
            </w:r>
          </w:p>
          <w:p w14:paraId="2908385D" w14:textId="77777777" w:rsidR="00721B78" w:rsidRDefault="00721B78" w:rsidP="000A4CF5">
            <w:pPr>
              <w:pStyle w:val="Teksttreci1"/>
              <w:shd w:val="clear" w:color="auto" w:fill="auto"/>
              <w:spacing w:before="0" w:after="0" w:line="276" w:lineRule="auto"/>
              <w:ind w:left="39" w:right="23" w:firstLine="0"/>
              <w:rPr>
                <w:rFonts w:ascii="Calibri" w:hAnsi="Calibri" w:cs="Tahoma"/>
                <w:sz w:val="22"/>
                <w:szCs w:val="22"/>
              </w:rPr>
            </w:pPr>
            <w:r w:rsidRPr="003B45CE">
              <w:rPr>
                <w:rFonts w:ascii="Calibri" w:hAnsi="Calibri" w:cs="Tahoma"/>
                <w:sz w:val="22"/>
                <w:szCs w:val="22"/>
              </w:rPr>
              <w:t>- zaoferowany przedmiot zamówienia nie jest zgodny z wymogami określonymi w części „przedmiot zamówienia”,</w:t>
            </w:r>
          </w:p>
          <w:p w14:paraId="050DC769" w14:textId="2EC71A1E" w:rsidR="007F507B" w:rsidRPr="003B45CE" w:rsidRDefault="007F507B" w:rsidP="000A4CF5">
            <w:pPr>
              <w:pStyle w:val="Teksttreci1"/>
              <w:shd w:val="clear" w:color="auto" w:fill="auto"/>
              <w:spacing w:before="0" w:after="0" w:line="276" w:lineRule="auto"/>
              <w:ind w:left="39" w:right="23" w:firstLine="0"/>
              <w:rPr>
                <w:rFonts w:ascii="Calibri" w:hAnsi="Calibri" w:cs="Tahoma"/>
                <w:sz w:val="22"/>
                <w:szCs w:val="22"/>
              </w:rPr>
            </w:pPr>
            <w:r>
              <w:rPr>
                <w:rFonts w:ascii="Calibri" w:hAnsi="Calibri" w:cs="Tahoma"/>
                <w:sz w:val="22"/>
                <w:szCs w:val="22"/>
              </w:rPr>
              <w:t>- złożona oferta nie zawiera opisu szczegółowego przedmiotu oferty,</w:t>
            </w:r>
          </w:p>
          <w:p w14:paraId="3B6717BC" w14:textId="77777777" w:rsidR="00721B78" w:rsidRPr="003B45CE" w:rsidRDefault="00721B78" w:rsidP="000A4CF5">
            <w:pPr>
              <w:pStyle w:val="Teksttreci1"/>
              <w:shd w:val="clear" w:color="auto" w:fill="auto"/>
              <w:spacing w:before="0" w:after="0" w:line="276" w:lineRule="auto"/>
              <w:ind w:left="39" w:right="23" w:firstLine="0"/>
              <w:rPr>
                <w:rFonts w:ascii="Calibri" w:hAnsi="Calibri" w:cs="Tahoma"/>
                <w:sz w:val="22"/>
                <w:szCs w:val="22"/>
              </w:rPr>
            </w:pPr>
            <w:r w:rsidRPr="003B45CE">
              <w:rPr>
                <w:rFonts w:ascii="Calibri" w:hAnsi="Calibri" w:cs="Tahoma"/>
                <w:sz w:val="22"/>
                <w:szCs w:val="22"/>
              </w:rPr>
              <w:t>- jej złożenie stanowi czyn nieuczciwej konkurencji,</w:t>
            </w:r>
          </w:p>
          <w:p w14:paraId="7D0659DD" w14:textId="77777777" w:rsidR="00721B78" w:rsidRPr="003B45CE" w:rsidRDefault="00721B78" w:rsidP="000A4CF5">
            <w:pPr>
              <w:pStyle w:val="Teksttreci1"/>
              <w:shd w:val="clear" w:color="auto" w:fill="auto"/>
              <w:spacing w:before="0" w:after="0" w:line="276" w:lineRule="auto"/>
              <w:ind w:right="23" w:firstLine="0"/>
              <w:rPr>
                <w:rFonts w:ascii="Calibri" w:hAnsi="Calibri" w:cs="Tahoma"/>
                <w:sz w:val="22"/>
                <w:szCs w:val="22"/>
              </w:rPr>
            </w:pPr>
            <w:r w:rsidRPr="003B45CE">
              <w:rPr>
                <w:rFonts w:ascii="Calibri" w:hAnsi="Calibri" w:cs="Tahoma"/>
                <w:sz w:val="22"/>
                <w:szCs w:val="22"/>
              </w:rPr>
              <w:t xml:space="preserve">- została złożona po wyznaczonym terminie do składania ofert. </w:t>
            </w:r>
          </w:p>
          <w:p w14:paraId="77B279EE" w14:textId="77777777" w:rsidR="00721B78" w:rsidRPr="003B45CE" w:rsidRDefault="00721B78" w:rsidP="000A4CF5">
            <w:pPr>
              <w:pStyle w:val="Teksttreci1"/>
              <w:shd w:val="clear" w:color="auto" w:fill="auto"/>
              <w:spacing w:before="0" w:after="0" w:line="276" w:lineRule="auto"/>
              <w:ind w:right="23" w:firstLine="0"/>
              <w:rPr>
                <w:rFonts w:ascii="Calibri" w:hAnsi="Calibri" w:cs="Tahoma"/>
                <w:sz w:val="22"/>
                <w:szCs w:val="22"/>
              </w:rPr>
            </w:pPr>
          </w:p>
          <w:p w14:paraId="14FC890A" w14:textId="2741C57F" w:rsidR="00721B78" w:rsidRPr="003B45CE" w:rsidRDefault="00721B78" w:rsidP="000A4CF5">
            <w:pPr>
              <w:pStyle w:val="Teksttreci1"/>
              <w:numPr>
                <w:ilvl w:val="0"/>
                <w:numId w:val="2"/>
              </w:numPr>
              <w:shd w:val="clear" w:color="auto" w:fill="auto"/>
              <w:spacing w:before="0" w:after="0" w:line="276" w:lineRule="auto"/>
              <w:ind w:left="39" w:right="23" w:firstLine="0"/>
              <w:rPr>
                <w:rFonts w:ascii="Calibri" w:hAnsi="Calibri" w:cs="Tahoma"/>
                <w:sz w:val="22"/>
                <w:szCs w:val="22"/>
              </w:rPr>
            </w:pPr>
            <w:r w:rsidRPr="003B45CE">
              <w:rPr>
                <w:rFonts w:ascii="Calibri" w:hAnsi="Calibri" w:cs="Tahoma"/>
                <w:sz w:val="22"/>
                <w:szCs w:val="22"/>
              </w:rPr>
              <w:t xml:space="preserve">  Zamawiający wykluczy z postępowania Oferentów, którzy są </w:t>
            </w:r>
            <w:r w:rsidRPr="003B45CE">
              <w:rPr>
                <w:rFonts w:ascii="Calibri" w:hAnsi="Calibri" w:cs="Tahoma"/>
              </w:rPr>
              <w:t xml:space="preserve">powiązani </w:t>
            </w:r>
            <w:r w:rsidRPr="003B45CE">
              <w:rPr>
                <w:rFonts w:ascii="Calibri" w:hAnsi="Calibri" w:cs="Tahoma"/>
              </w:rPr>
              <w:br/>
              <w:t>z Zamawiającym osobowo lub kapitałowo</w:t>
            </w:r>
            <w:r w:rsidRPr="003B45CE">
              <w:rPr>
                <w:rFonts w:ascii="Calibri" w:hAnsi="Calibri" w:cs="Tahoma"/>
                <w:sz w:val="22"/>
                <w:szCs w:val="22"/>
              </w:rPr>
              <w:t xml:space="preserve">. Ofertę Oferenta wykluczonego z postępowania uznaje się za odrzuconą. </w:t>
            </w:r>
          </w:p>
          <w:p w14:paraId="3721F590" w14:textId="77777777" w:rsidR="00721B78" w:rsidRPr="003B45CE" w:rsidRDefault="00721B78" w:rsidP="000A4CF5">
            <w:pPr>
              <w:pStyle w:val="Teksttreci1"/>
              <w:shd w:val="clear" w:color="auto" w:fill="auto"/>
              <w:spacing w:before="0" w:after="0" w:line="276" w:lineRule="auto"/>
              <w:ind w:left="39" w:right="23" w:firstLine="0"/>
              <w:rPr>
                <w:rFonts w:ascii="Calibri" w:hAnsi="Calibri" w:cs="Tahoma"/>
                <w:sz w:val="22"/>
                <w:szCs w:val="22"/>
              </w:rPr>
            </w:pPr>
          </w:p>
          <w:p w14:paraId="1E068704" w14:textId="4EDAF850" w:rsidR="00721B78" w:rsidRPr="00CF31D2" w:rsidRDefault="00721B78" w:rsidP="00CF31D2">
            <w:pPr>
              <w:pStyle w:val="Teksttreci1"/>
              <w:numPr>
                <w:ilvl w:val="0"/>
                <w:numId w:val="2"/>
              </w:numPr>
              <w:shd w:val="clear" w:color="auto" w:fill="auto"/>
              <w:spacing w:before="0" w:after="0" w:line="276" w:lineRule="auto"/>
              <w:ind w:left="39" w:right="23" w:firstLine="0"/>
              <w:rPr>
                <w:rFonts w:ascii="Calibri" w:hAnsi="Calibri" w:cs="Tahoma"/>
                <w:sz w:val="22"/>
                <w:szCs w:val="22"/>
              </w:rPr>
            </w:pPr>
            <w:r w:rsidRPr="003B45CE">
              <w:rPr>
                <w:rFonts w:ascii="Calibri" w:hAnsi="Calibri" w:cs="Tahoma"/>
                <w:sz w:val="22"/>
                <w:szCs w:val="22"/>
              </w:rPr>
              <w:t xml:space="preserve">  </w:t>
            </w:r>
            <w:r w:rsidRPr="003B45CE">
              <w:rPr>
                <w:rFonts w:ascii="Calibri" w:hAnsi="Calibri"/>
                <w:iCs/>
                <w:sz w:val="22"/>
                <w:szCs w:val="22"/>
              </w:rPr>
              <w:t>Zamawiający zastrzega sobie prawo do zweryfikowania wiarygodności oświadczeń i informacji przedstawionych przez oferenta, w tym w szczególności w świetle publicznie dostępnych rejestrów i baz danych. W przypadku negatywnej oceny wiarygodności oświadczeń i informacji przedstawionych przez oferenta Zamawiający dokona odrzucenia oferty, wskazując w tym zakresie stosowne uzasadnienie</w:t>
            </w:r>
            <w:r w:rsidRPr="003B45CE">
              <w:rPr>
                <w:i/>
                <w:iCs/>
              </w:rPr>
              <w:t xml:space="preserve">. </w:t>
            </w:r>
          </w:p>
        </w:tc>
      </w:tr>
      <w:tr w:rsidR="00721B78" w:rsidRPr="003B45CE" w14:paraId="5A39CFA6" w14:textId="77777777" w:rsidTr="67B0BAE3">
        <w:trPr>
          <w:trHeight w:val="668"/>
        </w:trPr>
        <w:tc>
          <w:tcPr>
            <w:tcW w:w="1207" w:type="pct"/>
            <w:tcBorders>
              <w:top w:val="single" w:sz="4" w:space="0" w:color="auto"/>
              <w:left w:val="thinThickLargeGap" w:sz="24" w:space="0" w:color="auto"/>
              <w:bottom w:val="single" w:sz="4" w:space="0" w:color="auto"/>
              <w:right w:val="single" w:sz="4" w:space="0" w:color="auto"/>
            </w:tcBorders>
            <w:shd w:val="clear" w:color="auto" w:fill="E0E0E0"/>
            <w:vAlign w:val="center"/>
          </w:tcPr>
          <w:p w14:paraId="05857DBB" w14:textId="77777777" w:rsidR="00721B78" w:rsidRPr="00E377CB" w:rsidRDefault="00721B78" w:rsidP="000A4CF5">
            <w:pPr>
              <w:pStyle w:val="wypetab"/>
              <w:spacing w:line="276" w:lineRule="auto"/>
              <w:jc w:val="left"/>
              <w:rPr>
                <w:rFonts w:ascii="Calibri" w:eastAsia="Calibri" w:hAnsi="Calibri" w:cs="Tahoma"/>
                <w:iCs w:val="0"/>
                <w:sz w:val="22"/>
                <w:szCs w:val="22"/>
                <w:lang w:eastAsia="en-US"/>
              </w:rPr>
            </w:pPr>
            <w:r w:rsidRPr="00E377CB">
              <w:rPr>
                <w:rFonts w:ascii="Calibri" w:eastAsia="Calibri" w:hAnsi="Calibri" w:cs="Tahoma"/>
                <w:iCs w:val="0"/>
                <w:sz w:val="22"/>
                <w:szCs w:val="22"/>
                <w:lang w:eastAsia="en-US"/>
              </w:rPr>
              <w:lastRenderedPageBreak/>
              <w:t xml:space="preserve">Termin, miejsce i forma składania ofert </w:t>
            </w:r>
          </w:p>
        </w:tc>
        <w:tc>
          <w:tcPr>
            <w:tcW w:w="3793" w:type="pct"/>
            <w:tcBorders>
              <w:top w:val="single" w:sz="4" w:space="0" w:color="auto"/>
              <w:left w:val="single" w:sz="4" w:space="0" w:color="auto"/>
              <w:bottom w:val="single" w:sz="4" w:space="0" w:color="auto"/>
              <w:right w:val="thickThinLargeGap" w:sz="24" w:space="0" w:color="auto"/>
            </w:tcBorders>
            <w:vAlign w:val="center"/>
          </w:tcPr>
          <w:p w14:paraId="35873463" w14:textId="77777777" w:rsidR="0089335A" w:rsidRDefault="00153304" w:rsidP="0089335A">
            <w:pPr>
              <w:numPr>
                <w:ilvl w:val="0"/>
                <w:numId w:val="4"/>
              </w:numPr>
              <w:spacing w:after="0"/>
              <w:ind w:left="39" w:firstLine="0"/>
              <w:jc w:val="both"/>
              <w:rPr>
                <w:rFonts w:cs="Tahoma"/>
              </w:rPr>
            </w:pPr>
            <w:r w:rsidRPr="00E377CB">
              <w:rPr>
                <w:rFonts w:cs="Tahoma"/>
              </w:rPr>
              <w:t>Oferta powinna być przesłana za pośrednictwem</w:t>
            </w:r>
            <w:r w:rsidR="0089335A">
              <w:rPr>
                <w:rFonts w:cs="Tahoma"/>
              </w:rPr>
              <w:t>:</w:t>
            </w:r>
          </w:p>
          <w:p w14:paraId="146CE420" w14:textId="7138A22A" w:rsidR="0089335A" w:rsidRPr="00BC61D0" w:rsidRDefault="0089335A" w:rsidP="00BC61D0">
            <w:pPr>
              <w:spacing w:after="0"/>
              <w:ind w:left="39"/>
              <w:jc w:val="both"/>
            </w:pPr>
            <w:r w:rsidRPr="00E377CB">
              <w:t xml:space="preserve">* </w:t>
            </w:r>
            <w:r>
              <w:t>mailowym na adres:</w:t>
            </w:r>
            <w:r w:rsidR="002A062A">
              <w:t xml:space="preserve"> </w:t>
            </w:r>
            <w:hyperlink r:id="rId12" w:history="1">
              <w:r w:rsidR="002A062A" w:rsidRPr="002A062A">
                <w:rPr>
                  <w:rStyle w:val="Hipercze"/>
                </w:rPr>
                <w:t>przetargi@doral-ei.com.pl</w:t>
              </w:r>
            </w:hyperlink>
            <w:r w:rsidR="004C4C3F">
              <w:t xml:space="preserve"> oraz</w:t>
            </w:r>
            <w:r w:rsidR="00C34732">
              <w:t xml:space="preserve"> </w:t>
            </w:r>
            <w:r w:rsidR="002601F1" w:rsidRPr="00C34732">
              <w:t>t.jawor@doral-ei.com.pl</w:t>
            </w:r>
            <w:r w:rsidR="002601F1">
              <w:t xml:space="preserve"> lub</w:t>
            </w:r>
          </w:p>
          <w:p w14:paraId="30786D2D" w14:textId="77777777" w:rsidR="0089335A" w:rsidRPr="00E377CB" w:rsidRDefault="0089335A" w:rsidP="0089335A">
            <w:pPr>
              <w:spacing w:after="0"/>
              <w:ind w:left="39"/>
              <w:jc w:val="both"/>
              <w:rPr>
                <w:rFonts w:cs="Tahoma"/>
              </w:rPr>
            </w:pPr>
            <w:r w:rsidRPr="00E377CB">
              <w:rPr>
                <w:rFonts w:cs="Tahoma"/>
              </w:rPr>
              <w:t>* kuriera/poczty polskiej na adres Zamawiającego lub</w:t>
            </w:r>
          </w:p>
          <w:p w14:paraId="11EA1722" w14:textId="6E039BF6" w:rsidR="00CC31E5" w:rsidRPr="00C530D5" w:rsidRDefault="0089335A" w:rsidP="00153304">
            <w:pPr>
              <w:spacing w:after="0"/>
              <w:ind w:left="39"/>
              <w:jc w:val="both"/>
              <w:rPr>
                <w:rFonts w:cs="Tahoma"/>
              </w:rPr>
            </w:pPr>
            <w:r w:rsidRPr="00E377CB">
              <w:rPr>
                <w:rFonts w:cs="Tahoma"/>
              </w:rPr>
              <w:t>* dostarczona osobiście na adres Zamawiającego</w:t>
            </w:r>
            <w:r>
              <w:rPr>
                <w:rFonts w:cs="Tahoma"/>
              </w:rPr>
              <w:t>.</w:t>
            </w:r>
            <w:r w:rsidR="00CC31E5">
              <w:rPr>
                <w:rFonts w:cs="Tahoma"/>
              </w:rPr>
              <w:t xml:space="preserve"> </w:t>
            </w:r>
          </w:p>
          <w:p w14:paraId="284130DB" w14:textId="0EA0E2F7" w:rsidR="00153304" w:rsidRPr="00C530D5" w:rsidRDefault="00153304" w:rsidP="00153304">
            <w:pPr>
              <w:numPr>
                <w:ilvl w:val="0"/>
                <w:numId w:val="4"/>
              </w:numPr>
              <w:spacing w:after="0"/>
              <w:ind w:left="39" w:firstLine="0"/>
              <w:jc w:val="both"/>
              <w:rPr>
                <w:rFonts w:cs="Tahoma"/>
              </w:rPr>
            </w:pPr>
            <w:r w:rsidRPr="00C530D5">
              <w:rPr>
                <w:rFonts w:cs="Tahoma"/>
              </w:rPr>
              <w:t xml:space="preserve"> Ofertę należy złożyć w nieprzekraczalnym terminie do dnia</w:t>
            </w:r>
            <w:r w:rsidR="00B60EC8">
              <w:rPr>
                <w:rFonts w:cs="Tahoma"/>
              </w:rPr>
              <w:t xml:space="preserve"> </w:t>
            </w:r>
            <w:r w:rsidR="00B60EC8" w:rsidRPr="002601F1">
              <w:rPr>
                <w:rFonts w:cs="Tahoma"/>
                <w:b/>
                <w:bCs/>
              </w:rPr>
              <w:t>27.07.2026 r.</w:t>
            </w:r>
          </w:p>
          <w:p w14:paraId="67FBFEC6" w14:textId="77777777" w:rsidR="00153304" w:rsidRPr="00E377CB" w:rsidRDefault="00153304" w:rsidP="00153304">
            <w:pPr>
              <w:spacing w:after="0"/>
              <w:ind w:left="39"/>
              <w:jc w:val="both"/>
              <w:rPr>
                <w:rFonts w:cs="Tahoma"/>
              </w:rPr>
            </w:pPr>
          </w:p>
          <w:p w14:paraId="6C42D031" w14:textId="4969DB21" w:rsidR="00721B78" w:rsidRPr="00E377CB" w:rsidRDefault="00153304" w:rsidP="00153304">
            <w:pPr>
              <w:numPr>
                <w:ilvl w:val="0"/>
                <w:numId w:val="4"/>
              </w:numPr>
              <w:spacing w:after="0"/>
              <w:ind w:left="39" w:firstLine="0"/>
              <w:jc w:val="both"/>
              <w:rPr>
                <w:rFonts w:cs="Tahoma"/>
              </w:rPr>
            </w:pPr>
            <w:r w:rsidRPr="00E377CB">
              <w:rPr>
                <w:rFonts w:cs="Tahoma"/>
              </w:rPr>
              <w:t xml:space="preserve"> Oferty złożone po terminie nie będą rozpatrywane (liczy się data dotarcia oferty do Zamawiającego a nie data wysłania oferty).</w:t>
            </w:r>
          </w:p>
        </w:tc>
      </w:tr>
      <w:tr w:rsidR="00721B78" w:rsidRPr="003B45CE" w14:paraId="5D2BDD88" w14:textId="77777777" w:rsidTr="67B0BAE3">
        <w:trPr>
          <w:trHeight w:val="415"/>
        </w:trPr>
        <w:tc>
          <w:tcPr>
            <w:tcW w:w="1207" w:type="pct"/>
            <w:tcBorders>
              <w:top w:val="single" w:sz="4" w:space="0" w:color="auto"/>
              <w:left w:val="thinThickLargeGap" w:sz="24" w:space="0" w:color="auto"/>
              <w:bottom w:val="single" w:sz="4" w:space="0" w:color="auto"/>
              <w:right w:val="single" w:sz="4" w:space="0" w:color="auto"/>
            </w:tcBorders>
            <w:shd w:val="clear" w:color="auto" w:fill="E0E0E0"/>
            <w:vAlign w:val="center"/>
            <w:hideMark/>
          </w:tcPr>
          <w:p w14:paraId="76E00A36" w14:textId="77777777" w:rsidR="00721B78" w:rsidRPr="003B45CE" w:rsidRDefault="00721B78" w:rsidP="000A4CF5">
            <w:pPr>
              <w:pStyle w:val="wypetab"/>
              <w:spacing w:line="276" w:lineRule="auto"/>
              <w:jc w:val="left"/>
              <w:rPr>
                <w:rFonts w:ascii="Calibri" w:eastAsia="Calibri" w:hAnsi="Calibri" w:cs="Tahoma"/>
                <w:iCs w:val="0"/>
                <w:sz w:val="22"/>
                <w:szCs w:val="22"/>
                <w:lang w:eastAsia="en-US"/>
              </w:rPr>
            </w:pPr>
            <w:r w:rsidRPr="003B45CE">
              <w:rPr>
                <w:rFonts w:ascii="Calibri" w:eastAsia="Calibri" w:hAnsi="Calibri" w:cs="Tahoma"/>
                <w:iCs w:val="0"/>
                <w:sz w:val="22"/>
                <w:szCs w:val="22"/>
                <w:lang w:eastAsia="en-US"/>
              </w:rPr>
              <w:t>Sposób porozumiewania się Zamawiającego z Oferentami</w:t>
            </w:r>
          </w:p>
        </w:tc>
        <w:tc>
          <w:tcPr>
            <w:tcW w:w="3793" w:type="pct"/>
            <w:tcBorders>
              <w:top w:val="single" w:sz="4" w:space="0" w:color="auto"/>
              <w:left w:val="single" w:sz="4" w:space="0" w:color="auto"/>
              <w:bottom w:val="single" w:sz="4" w:space="0" w:color="auto"/>
              <w:right w:val="thickThinLargeGap" w:sz="24" w:space="0" w:color="auto"/>
            </w:tcBorders>
            <w:vAlign w:val="center"/>
            <w:hideMark/>
          </w:tcPr>
          <w:p w14:paraId="53E681AD" w14:textId="5E03F2E6" w:rsidR="00515899" w:rsidRDefault="00515899" w:rsidP="00742251">
            <w:pPr>
              <w:numPr>
                <w:ilvl w:val="0"/>
                <w:numId w:val="3"/>
              </w:numPr>
              <w:spacing w:after="0" w:line="240" w:lineRule="auto"/>
              <w:jc w:val="both"/>
              <w:rPr>
                <w:rFonts w:eastAsia="Times New Roman"/>
                <w:sz w:val="24"/>
                <w:szCs w:val="24"/>
              </w:rPr>
            </w:pPr>
            <w:r>
              <w:rPr>
                <w:rFonts w:eastAsia="Times New Roman"/>
              </w:rPr>
              <w:t>Zamawiający umożliwia przeprowadzenie wizji lokalnej miejsca, na którym przewidziana jest budowa (po wcześniejszym</w:t>
            </w:r>
            <w:r w:rsidR="00742251">
              <w:rPr>
                <w:rFonts w:eastAsia="Times New Roman"/>
              </w:rPr>
              <w:t xml:space="preserve"> </w:t>
            </w:r>
            <w:r>
              <w:rPr>
                <w:rFonts w:eastAsia="Times New Roman"/>
              </w:rPr>
              <w:t>telefonicznym uzgodnieniu terminu spotkania pod nr tel.:</w:t>
            </w:r>
            <w:r w:rsidR="00A002E2">
              <w:rPr>
                <w:rFonts w:eastAsia="Times New Roman"/>
              </w:rPr>
              <w:t xml:space="preserve"> 607</w:t>
            </w:r>
            <w:r w:rsidR="00C9042E">
              <w:rPr>
                <w:rFonts w:eastAsia="Times New Roman"/>
              </w:rPr>
              <w:t> 565 156 lub 727 483 884</w:t>
            </w:r>
            <w:r>
              <w:rPr>
                <w:rFonts w:eastAsia="Times New Roman"/>
              </w:rPr>
              <w:t>). Z wizji lokalnej zostanie sporządzony protokół będący obligatoryjnym załącznikiem do oferty.</w:t>
            </w:r>
          </w:p>
          <w:p w14:paraId="435F3B6B" w14:textId="77777777" w:rsidR="00515899" w:rsidRDefault="00515899" w:rsidP="00B60EC8">
            <w:pPr>
              <w:pStyle w:val="wypetab"/>
              <w:tabs>
                <w:tab w:val="clear" w:pos="5040"/>
              </w:tabs>
              <w:spacing w:line="276" w:lineRule="auto"/>
              <w:ind w:left="721"/>
              <w:jc w:val="both"/>
              <w:rPr>
                <w:rFonts w:ascii="Calibri" w:eastAsia="Calibri" w:hAnsi="Calibri" w:cs="Tahoma"/>
                <w:iCs w:val="0"/>
                <w:sz w:val="22"/>
                <w:szCs w:val="22"/>
                <w:lang w:eastAsia="en-US"/>
              </w:rPr>
            </w:pPr>
          </w:p>
          <w:p w14:paraId="0BF4C3F0" w14:textId="13A9FAD3" w:rsidR="00721B78" w:rsidRPr="003B45CE" w:rsidRDefault="00721B78" w:rsidP="00515899">
            <w:pPr>
              <w:pStyle w:val="wypetab"/>
              <w:numPr>
                <w:ilvl w:val="0"/>
                <w:numId w:val="3"/>
              </w:numPr>
              <w:tabs>
                <w:tab w:val="clear" w:pos="5040"/>
              </w:tabs>
              <w:spacing w:line="276" w:lineRule="auto"/>
              <w:jc w:val="both"/>
              <w:rPr>
                <w:rFonts w:ascii="Calibri" w:eastAsia="Calibri" w:hAnsi="Calibri" w:cs="Tahoma"/>
                <w:iCs w:val="0"/>
                <w:sz w:val="22"/>
                <w:szCs w:val="22"/>
                <w:lang w:eastAsia="en-US"/>
              </w:rPr>
            </w:pPr>
            <w:r w:rsidRPr="003B45CE">
              <w:rPr>
                <w:rFonts w:ascii="Calibri" w:eastAsia="Calibri" w:hAnsi="Calibri" w:cs="Tahoma"/>
                <w:iCs w:val="0"/>
                <w:sz w:val="22"/>
                <w:szCs w:val="22"/>
                <w:lang w:eastAsia="en-US"/>
              </w:rPr>
              <w:t>Każdy Oferent ma prawo zwrócić się do Zamawiającego w celu wyjaśnienia wszelkich wątpliwości i uwag związanych z zapytaniem ofertowym</w:t>
            </w:r>
            <w:r>
              <w:rPr>
                <w:rFonts w:ascii="Calibri" w:eastAsia="Calibri" w:hAnsi="Calibri" w:cs="Tahoma"/>
                <w:iCs w:val="0"/>
                <w:sz w:val="22"/>
                <w:szCs w:val="22"/>
                <w:lang w:eastAsia="en-US"/>
              </w:rPr>
              <w:t xml:space="preserve"> (ZO)</w:t>
            </w:r>
            <w:r w:rsidRPr="003B45CE">
              <w:rPr>
                <w:rFonts w:ascii="Calibri" w:eastAsia="Calibri" w:hAnsi="Calibri" w:cs="Tahoma"/>
                <w:iCs w:val="0"/>
                <w:sz w:val="22"/>
                <w:szCs w:val="22"/>
                <w:lang w:eastAsia="en-US"/>
              </w:rPr>
              <w:t>. Pytania zadawane</w:t>
            </w:r>
            <w:r>
              <w:rPr>
                <w:rFonts w:ascii="Calibri" w:eastAsia="Calibri" w:hAnsi="Calibri" w:cs="Tahoma"/>
                <w:iCs w:val="0"/>
                <w:sz w:val="22"/>
                <w:szCs w:val="22"/>
                <w:lang w:eastAsia="en-US"/>
              </w:rPr>
              <w:t xml:space="preserve"> </w:t>
            </w:r>
            <w:r w:rsidRPr="003B45CE">
              <w:rPr>
                <w:rFonts w:ascii="Calibri" w:eastAsia="Calibri" w:hAnsi="Calibri" w:cs="Tahoma"/>
                <w:iCs w:val="0"/>
                <w:sz w:val="22"/>
                <w:szCs w:val="22"/>
                <w:lang w:eastAsia="en-US"/>
              </w:rPr>
              <w:t xml:space="preserve">przez oferentów </w:t>
            </w:r>
            <w:r w:rsidR="00CF31D2">
              <w:rPr>
                <w:rFonts w:ascii="Calibri" w:eastAsia="Calibri" w:hAnsi="Calibri" w:cs="Tahoma"/>
                <w:iCs w:val="0"/>
                <w:sz w:val="22"/>
                <w:szCs w:val="22"/>
                <w:lang w:eastAsia="en-US"/>
              </w:rPr>
              <w:t>n</w:t>
            </w:r>
            <w:r w:rsidR="00481390">
              <w:rPr>
                <w:rFonts w:ascii="Calibri" w:eastAsia="Calibri" w:hAnsi="Calibri" w:cs="Tahoma"/>
                <w:iCs w:val="0"/>
                <w:sz w:val="22"/>
                <w:szCs w:val="22"/>
                <w:lang w:eastAsia="en-US"/>
              </w:rPr>
              <w:t xml:space="preserve">ależy kierować </w:t>
            </w:r>
            <w:r w:rsidR="0089335A">
              <w:rPr>
                <w:rFonts w:ascii="Calibri" w:eastAsia="Calibri" w:hAnsi="Calibri" w:cs="Tahoma"/>
                <w:iCs w:val="0"/>
                <w:sz w:val="22"/>
                <w:szCs w:val="22"/>
                <w:lang w:eastAsia="en-US"/>
              </w:rPr>
              <w:t>na adres email:</w:t>
            </w:r>
            <w:r w:rsidR="008D74DA">
              <w:t xml:space="preserve"> </w:t>
            </w:r>
            <w:hyperlink r:id="rId13" w:history="1">
              <w:r w:rsidR="00C34732" w:rsidRPr="005012A7">
                <w:rPr>
                  <w:rStyle w:val="Hipercze"/>
                  <w:rFonts w:ascii="Calibri" w:eastAsia="Calibri" w:hAnsi="Calibri" w:cs="Tahoma"/>
                  <w:iCs w:val="0"/>
                  <w:sz w:val="22"/>
                  <w:szCs w:val="22"/>
                  <w:lang w:eastAsia="en-US"/>
                </w:rPr>
                <w:t>przetargi@doral-ei.com.pl</w:t>
              </w:r>
            </w:hyperlink>
            <w:r w:rsidR="00C34732">
              <w:rPr>
                <w:rFonts w:ascii="Calibri" w:eastAsia="Calibri" w:hAnsi="Calibri" w:cs="Tahoma"/>
                <w:iCs w:val="0"/>
                <w:sz w:val="22"/>
                <w:szCs w:val="22"/>
                <w:lang w:eastAsia="en-US"/>
              </w:rPr>
              <w:t xml:space="preserve"> oraz </w:t>
            </w:r>
            <w:hyperlink r:id="rId14" w:history="1">
              <w:r w:rsidR="00891723" w:rsidRPr="00692AFC">
                <w:rPr>
                  <w:rStyle w:val="Hipercze"/>
                  <w:rFonts w:ascii="Calibri" w:eastAsia="Calibri" w:hAnsi="Calibri" w:cs="Tahoma"/>
                  <w:iCs w:val="0"/>
                  <w:sz w:val="22"/>
                  <w:szCs w:val="22"/>
                  <w:lang w:eastAsia="en-US"/>
                </w:rPr>
                <w:t>t.jawor@doral-ei.com.pl</w:t>
              </w:r>
            </w:hyperlink>
            <w:r w:rsidR="00891723">
              <w:rPr>
                <w:rFonts w:ascii="Calibri" w:eastAsia="Calibri" w:hAnsi="Calibri" w:cs="Tahoma"/>
                <w:iCs w:val="0"/>
                <w:sz w:val="22"/>
                <w:szCs w:val="22"/>
                <w:lang w:eastAsia="en-US"/>
              </w:rPr>
              <w:t xml:space="preserve">. </w:t>
            </w:r>
            <w:r w:rsidR="0089335A">
              <w:rPr>
                <w:rFonts w:ascii="Calibri" w:eastAsia="Calibri" w:hAnsi="Calibri" w:cs="Tahoma"/>
                <w:iCs w:val="0"/>
                <w:sz w:val="22"/>
                <w:szCs w:val="22"/>
                <w:lang w:eastAsia="en-US"/>
              </w:rPr>
              <w:t>Pytania zadawane w innej formie pozostaną bez odpowiedzi.</w:t>
            </w:r>
          </w:p>
          <w:p w14:paraId="480D8DA7" w14:textId="77777777" w:rsidR="00721B78" w:rsidRDefault="00721B78" w:rsidP="000F5857">
            <w:pPr>
              <w:pStyle w:val="wypetab"/>
              <w:tabs>
                <w:tab w:val="clear" w:pos="5040"/>
              </w:tabs>
              <w:spacing w:line="276" w:lineRule="auto"/>
              <w:ind w:left="209" w:hanging="212"/>
              <w:jc w:val="both"/>
              <w:rPr>
                <w:rFonts w:ascii="Calibri" w:eastAsia="Calibri" w:hAnsi="Calibri" w:cs="Tahoma"/>
                <w:iCs w:val="0"/>
                <w:sz w:val="22"/>
                <w:szCs w:val="22"/>
                <w:lang w:eastAsia="en-US"/>
              </w:rPr>
            </w:pPr>
          </w:p>
          <w:p w14:paraId="4B0013BD" w14:textId="093D8500" w:rsidR="00721B78" w:rsidRPr="0095111E" w:rsidRDefault="00721B78" w:rsidP="00515899">
            <w:pPr>
              <w:pStyle w:val="Akapitzlist"/>
              <w:numPr>
                <w:ilvl w:val="0"/>
                <w:numId w:val="3"/>
              </w:numPr>
              <w:jc w:val="both"/>
              <w:rPr>
                <w:rFonts w:asciiTheme="minorHAnsi" w:eastAsia="Times New Roman" w:hAnsiTheme="minorHAnsi" w:cstheme="minorHAnsi"/>
                <w:lang w:eastAsia="pl-PL"/>
              </w:rPr>
            </w:pPr>
            <w:r w:rsidRPr="0095111E">
              <w:rPr>
                <w:rFonts w:asciiTheme="minorHAnsi" w:eastAsia="Times New Roman" w:hAnsiTheme="minorHAnsi" w:cstheme="minorHAnsi"/>
                <w:lang w:eastAsia="pl-PL"/>
              </w:rPr>
              <w:t xml:space="preserve">Zamawiający udzieli wyjaśnień, nie później niż na </w:t>
            </w:r>
            <w:r w:rsidR="007F507B">
              <w:rPr>
                <w:rFonts w:asciiTheme="minorHAnsi" w:eastAsia="Times New Roman" w:hAnsiTheme="minorHAnsi" w:cstheme="minorHAnsi"/>
                <w:lang w:eastAsia="pl-PL"/>
              </w:rPr>
              <w:t>3</w:t>
            </w:r>
            <w:r w:rsidRPr="0095111E">
              <w:rPr>
                <w:rFonts w:asciiTheme="minorHAnsi" w:eastAsia="Times New Roman" w:hAnsiTheme="minorHAnsi" w:cstheme="minorHAnsi"/>
                <w:lang w:eastAsia="pl-PL"/>
              </w:rPr>
              <w:t xml:space="preserve"> dni robocze przed upływem terminu składania ofert, pod warunkiem, że wniosek o wyjaśnienie treści ZO wpłynął do Zamawiającego nie później niż do końca dnia, w którym upływa połowa wyznaczonego terminu składania ofert. Jeżeli wniosek o wyjaśnienie wpłynie do Zamawiającego po upływie tego terminu lub dotyczy udzielonych już wyjaśnień Zamawiający może udzielić wyjaśnień lub pozostawić wniosek bez rozpatrywania.</w:t>
            </w:r>
          </w:p>
          <w:p w14:paraId="5D020BDB" w14:textId="77777777" w:rsidR="00721B78" w:rsidRPr="0095111E" w:rsidRDefault="00721B78" w:rsidP="000F5857">
            <w:pPr>
              <w:pStyle w:val="Akapitzlist"/>
              <w:ind w:left="349"/>
              <w:jc w:val="both"/>
              <w:rPr>
                <w:rFonts w:asciiTheme="minorHAnsi" w:eastAsia="Times New Roman" w:hAnsiTheme="minorHAnsi" w:cstheme="minorHAnsi"/>
                <w:lang w:eastAsia="pl-PL"/>
              </w:rPr>
            </w:pPr>
          </w:p>
          <w:p w14:paraId="328DB45D" w14:textId="77777777" w:rsidR="00721B78" w:rsidRPr="0095111E" w:rsidRDefault="00721B78" w:rsidP="00515899">
            <w:pPr>
              <w:pStyle w:val="Akapitzlist"/>
              <w:numPr>
                <w:ilvl w:val="0"/>
                <w:numId w:val="3"/>
              </w:numPr>
              <w:jc w:val="both"/>
              <w:rPr>
                <w:rFonts w:asciiTheme="minorHAnsi" w:eastAsia="Times New Roman" w:hAnsiTheme="minorHAnsi" w:cstheme="minorHAnsi"/>
                <w:lang w:eastAsia="pl-PL"/>
              </w:rPr>
            </w:pPr>
            <w:r w:rsidRPr="0095111E">
              <w:rPr>
                <w:rFonts w:asciiTheme="minorHAnsi" w:eastAsia="Times New Roman" w:hAnsiTheme="minorHAnsi" w:cstheme="minorHAnsi"/>
                <w:lang w:eastAsia="pl-PL"/>
              </w:rPr>
              <w:t>Jeżeli Zamawiający przedłuży termin składania ofert, pozostaje on bez wpływu na bieg terminu składania wniosków i zapytań do ZO, o którym mowa w ustępach powyżej.</w:t>
            </w:r>
          </w:p>
          <w:p w14:paraId="014D2B88" w14:textId="77777777" w:rsidR="00721B78" w:rsidRPr="0095111E" w:rsidRDefault="00721B78" w:rsidP="000F5857">
            <w:pPr>
              <w:pStyle w:val="Akapitzlist"/>
              <w:ind w:left="349"/>
              <w:jc w:val="both"/>
              <w:rPr>
                <w:rFonts w:asciiTheme="minorHAnsi" w:eastAsia="Times New Roman" w:hAnsiTheme="minorHAnsi" w:cstheme="minorHAnsi"/>
                <w:lang w:eastAsia="pl-PL"/>
              </w:rPr>
            </w:pPr>
          </w:p>
          <w:p w14:paraId="088BA86C" w14:textId="77777777" w:rsidR="00721B78" w:rsidRPr="0095111E" w:rsidRDefault="00721B78" w:rsidP="00515899">
            <w:pPr>
              <w:pStyle w:val="Akapitzlist"/>
              <w:numPr>
                <w:ilvl w:val="0"/>
                <w:numId w:val="3"/>
              </w:numPr>
              <w:jc w:val="both"/>
              <w:rPr>
                <w:rFonts w:asciiTheme="minorHAnsi" w:eastAsia="Times New Roman" w:hAnsiTheme="minorHAnsi" w:cstheme="minorHAnsi"/>
                <w:lang w:eastAsia="pl-PL"/>
              </w:rPr>
            </w:pPr>
            <w:r w:rsidRPr="0095111E">
              <w:rPr>
                <w:rFonts w:asciiTheme="minorHAnsi" w:eastAsia="Times New Roman" w:hAnsiTheme="minorHAnsi" w:cstheme="minorHAnsi"/>
                <w:lang w:eastAsia="pl-PL"/>
              </w:rPr>
              <w:t>W przypadku rozbieżności pomiędzy postanowieniami niniejszego ZO, a treścią udzielonych odpowiedzi, jako obowiązującą i wiążącą strony należy przyjąć treść pisma zawierającego późniejsze oświadczenie Zamawiającego.</w:t>
            </w:r>
          </w:p>
          <w:p w14:paraId="70C8EA8F" w14:textId="77777777" w:rsidR="00721B78" w:rsidRPr="0095111E" w:rsidRDefault="00721B78" w:rsidP="000F5857">
            <w:pPr>
              <w:pStyle w:val="Akapitzlist"/>
              <w:ind w:left="349"/>
              <w:jc w:val="both"/>
              <w:rPr>
                <w:rFonts w:asciiTheme="minorHAnsi" w:eastAsia="Times New Roman" w:hAnsiTheme="minorHAnsi" w:cstheme="minorHAnsi"/>
                <w:lang w:eastAsia="pl-PL"/>
              </w:rPr>
            </w:pPr>
          </w:p>
          <w:p w14:paraId="66DB658C" w14:textId="77777777" w:rsidR="00721B78" w:rsidRPr="0095111E" w:rsidRDefault="00721B78" w:rsidP="00515899">
            <w:pPr>
              <w:pStyle w:val="Akapitzlist"/>
              <w:numPr>
                <w:ilvl w:val="0"/>
                <w:numId w:val="3"/>
              </w:numPr>
              <w:jc w:val="both"/>
              <w:rPr>
                <w:rFonts w:asciiTheme="minorHAnsi" w:eastAsia="Times New Roman" w:hAnsiTheme="minorHAnsi" w:cstheme="minorHAnsi"/>
                <w:lang w:eastAsia="pl-PL"/>
              </w:rPr>
            </w:pPr>
            <w:r w:rsidRPr="0095111E">
              <w:rPr>
                <w:rFonts w:asciiTheme="minorHAnsi" w:eastAsia="Times New Roman" w:hAnsiTheme="minorHAnsi" w:cstheme="minorHAnsi"/>
                <w:lang w:eastAsia="pl-PL"/>
              </w:rPr>
              <w:t>W szczególnie uzasadnionych przypadkach Zamawiający może przed upływem terminu składnia ofert zmienić treść niniejszego ZO zawiadamiając o tym pisemnie Wykonawców, których oferty już wpłynęły.</w:t>
            </w:r>
          </w:p>
          <w:p w14:paraId="09D39C2E" w14:textId="77777777" w:rsidR="00721B78" w:rsidRPr="003B45CE" w:rsidRDefault="00721B78" w:rsidP="000F5857">
            <w:pPr>
              <w:pStyle w:val="wypetab"/>
              <w:tabs>
                <w:tab w:val="clear" w:pos="5040"/>
              </w:tabs>
              <w:spacing w:line="276" w:lineRule="auto"/>
              <w:ind w:left="209" w:hanging="212"/>
              <w:jc w:val="both"/>
              <w:rPr>
                <w:rFonts w:ascii="Calibri" w:eastAsia="Calibri" w:hAnsi="Calibri" w:cs="Tahoma"/>
                <w:iCs w:val="0"/>
                <w:sz w:val="22"/>
                <w:szCs w:val="22"/>
                <w:lang w:eastAsia="en-US"/>
              </w:rPr>
            </w:pPr>
          </w:p>
          <w:p w14:paraId="3C9D6912" w14:textId="77777777" w:rsidR="00721B78" w:rsidRDefault="00721B78" w:rsidP="00515899">
            <w:pPr>
              <w:pStyle w:val="Akapitzlist"/>
              <w:numPr>
                <w:ilvl w:val="0"/>
                <w:numId w:val="3"/>
              </w:numPr>
              <w:jc w:val="both"/>
              <w:rPr>
                <w:rFonts w:cs="Tahoma"/>
              </w:rPr>
            </w:pPr>
            <w:r w:rsidRPr="003B45CE">
              <w:rPr>
                <w:rFonts w:cs="Tahoma"/>
              </w:rPr>
              <w:t xml:space="preserve"> Zamawiający informuje, że mając na celu zachowanie zasady pisemności postępowania oraz równego traktowania Wykonawców nie będzie udzielał żadnych ustnych lub telefonicznych informacji, wyjaśnień czy odpowiedzi na kierowane do Zamawiającego zapytania.</w:t>
            </w:r>
          </w:p>
          <w:p w14:paraId="7DD4A96F" w14:textId="77777777" w:rsidR="000F5857" w:rsidRPr="000F5857" w:rsidRDefault="000F5857" w:rsidP="000F5857">
            <w:pPr>
              <w:pStyle w:val="Akapitzlist"/>
              <w:ind w:left="717"/>
              <w:jc w:val="both"/>
              <w:rPr>
                <w:rFonts w:cs="Tahoma"/>
              </w:rPr>
            </w:pPr>
          </w:p>
          <w:p w14:paraId="3BB9ACED" w14:textId="23A7A842" w:rsidR="000F5857" w:rsidRPr="000F5857" w:rsidRDefault="000F5857" w:rsidP="002601F1">
            <w:pPr>
              <w:pStyle w:val="Akapitzlist1"/>
              <w:spacing w:after="0"/>
              <w:ind w:left="721"/>
              <w:contextualSpacing/>
              <w:jc w:val="both"/>
              <w:rPr>
                <w:rFonts w:cs="Tahoma"/>
              </w:rPr>
            </w:pPr>
          </w:p>
        </w:tc>
      </w:tr>
      <w:tr w:rsidR="00721B78" w:rsidRPr="003B45CE" w14:paraId="6593ED97" w14:textId="77777777" w:rsidTr="67B0BAE3">
        <w:trPr>
          <w:trHeight w:val="1020"/>
        </w:trPr>
        <w:tc>
          <w:tcPr>
            <w:tcW w:w="1207" w:type="pct"/>
            <w:tcBorders>
              <w:top w:val="single" w:sz="4" w:space="0" w:color="auto"/>
              <w:left w:val="thinThickLargeGap" w:sz="24" w:space="0" w:color="auto"/>
              <w:bottom w:val="single" w:sz="4" w:space="0" w:color="auto"/>
              <w:right w:val="single" w:sz="4" w:space="0" w:color="auto"/>
            </w:tcBorders>
            <w:shd w:val="clear" w:color="auto" w:fill="E0E0E0"/>
            <w:vAlign w:val="center"/>
          </w:tcPr>
          <w:p w14:paraId="76DE97A6" w14:textId="77777777" w:rsidR="00721B78" w:rsidRPr="003B45CE" w:rsidRDefault="00721B78" w:rsidP="000A4CF5">
            <w:pPr>
              <w:pStyle w:val="wypetab"/>
              <w:spacing w:line="276" w:lineRule="auto"/>
              <w:jc w:val="left"/>
              <w:rPr>
                <w:rFonts w:ascii="Calibri" w:eastAsia="Calibri" w:hAnsi="Calibri" w:cs="Tahoma"/>
                <w:iCs w:val="0"/>
                <w:sz w:val="22"/>
                <w:szCs w:val="22"/>
                <w:lang w:eastAsia="en-US"/>
              </w:rPr>
            </w:pPr>
            <w:r w:rsidRPr="003B45CE">
              <w:rPr>
                <w:rFonts w:ascii="Calibri" w:eastAsia="Calibri" w:hAnsi="Calibri" w:cs="Tahoma"/>
                <w:iCs w:val="0"/>
                <w:sz w:val="22"/>
                <w:szCs w:val="22"/>
                <w:lang w:eastAsia="en-US"/>
              </w:rPr>
              <w:lastRenderedPageBreak/>
              <w:t>Zawarcie umowy</w:t>
            </w:r>
          </w:p>
        </w:tc>
        <w:tc>
          <w:tcPr>
            <w:tcW w:w="3793" w:type="pct"/>
            <w:tcBorders>
              <w:top w:val="single" w:sz="4" w:space="0" w:color="auto"/>
              <w:left w:val="single" w:sz="4" w:space="0" w:color="auto"/>
              <w:bottom w:val="single" w:sz="4" w:space="0" w:color="auto"/>
              <w:right w:val="thickThinLargeGap" w:sz="24" w:space="0" w:color="auto"/>
            </w:tcBorders>
            <w:vAlign w:val="center"/>
          </w:tcPr>
          <w:p w14:paraId="546CB510" w14:textId="77777777" w:rsidR="00721B78" w:rsidRPr="003B45CE" w:rsidRDefault="00721B78" w:rsidP="000A4CF5">
            <w:pPr>
              <w:numPr>
                <w:ilvl w:val="0"/>
                <w:numId w:val="5"/>
              </w:numPr>
              <w:autoSpaceDE w:val="0"/>
              <w:autoSpaceDN w:val="0"/>
              <w:adjustRightInd w:val="0"/>
              <w:spacing w:after="0"/>
              <w:ind w:left="40" w:firstLine="0"/>
              <w:jc w:val="both"/>
              <w:rPr>
                <w:rFonts w:asciiTheme="minorHAnsi" w:hAnsiTheme="minorHAnsi" w:cs="Tahoma"/>
              </w:rPr>
            </w:pPr>
            <w:r w:rsidRPr="003B45CE">
              <w:rPr>
                <w:rFonts w:cs="Tahoma"/>
              </w:rPr>
              <w:t xml:space="preserve">  Oferent, który uzyska najwyższą ilość punktów w oparciu o ustalone </w:t>
            </w:r>
            <w:r w:rsidRPr="003B45CE">
              <w:rPr>
                <w:rFonts w:cs="Tahoma"/>
              </w:rPr>
              <w:br/>
              <w:t>w zapytaniu ofertowym kryteria, zostanie zaproszony do podpisania umowy na realizację przedmiotu zamówienia.</w:t>
            </w:r>
          </w:p>
          <w:p w14:paraId="696B0718" w14:textId="77777777" w:rsidR="00721B78" w:rsidRPr="003B45CE" w:rsidRDefault="00721B78" w:rsidP="000A4CF5">
            <w:pPr>
              <w:spacing w:after="0"/>
              <w:jc w:val="both"/>
              <w:rPr>
                <w:rFonts w:cs="Tahoma"/>
              </w:rPr>
            </w:pPr>
          </w:p>
          <w:p w14:paraId="49FC0D38" w14:textId="77777777" w:rsidR="00721B78" w:rsidRPr="003B45CE" w:rsidRDefault="00721B78" w:rsidP="000A4CF5">
            <w:pPr>
              <w:pStyle w:val="Akapitzlist"/>
              <w:numPr>
                <w:ilvl w:val="0"/>
                <w:numId w:val="5"/>
              </w:numPr>
              <w:autoSpaceDE w:val="0"/>
              <w:autoSpaceDN w:val="0"/>
              <w:adjustRightInd w:val="0"/>
              <w:ind w:left="7" w:firstLine="0"/>
              <w:jc w:val="both"/>
              <w:rPr>
                <w:rFonts w:cs="Tahoma"/>
              </w:rPr>
            </w:pPr>
            <w:r w:rsidRPr="003B45CE">
              <w:rPr>
                <w:rFonts w:cs="Tahoma"/>
              </w:rPr>
              <w:t xml:space="preserve"> Jeżeli wybrany Wykonawca będzie uchylał się od podpisania umowy </w:t>
            </w:r>
            <w:r w:rsidRPr="003B45CE">
              <w:rPr>
                <w:rFonts w:cs="Tahoma"/>
              </w:rPr>
              <w:br/>
              <w:t>w terminie wskazanym przez Zamawiającego, wybrana zostanie kolejna najwyżej oceniona oferta.</w:t>
            </w:r>
          </w:p>
        </w:tc>
      </w:tr>
      <w:tr w:rsidR="00721B78" w:rsidRPr="003B45CE" w14:paraId="34C2ADA4" w14:textId="77777777" w:rsidTr="67B0BAE3">
        <w:trPr>
          <w:trHeight w:val="1020"/>
        </w:trPr>
        <w:tc>
          <w:tcPr>
            <w:tcW w:w="1207" w:type="pct"/>
            <w:tcBorders>
              <w:top w:val="single" w:sz="4" w:space="0" w:color="auto"/>
              <w:left w:val="thinThickLargeGap" w:sz="24" w:space="0" w:color="auto"/>
              <w:bottom w:val="single" w:sz="4" w:space="0" w:color="auto"/>
              <w:right w:val="single" w:sz="4" w:space="0" w:color="auto"/>
            </w:tcBorders>
            <w:shd w:val="clear" w:color="auto" w:fill="E0E0E0"/>
            <w:vAlign w:val="center"/>
          </w:tcPr>
          <w:p w14:paraId="770EA84C" w14:textId="77777777" w:rsidR="00721B78" w:rsidRPr="003B45CE" w:rsidRDefault="00721B78" w:rsidP="000A4CF5">
            <w:pPr>
              <w:pStyle w:val="wypetab"/>
              <w:spacing w:line="276" w:lineRule="auto"/>
              <w:jc w:val="left"/>
              <w:rPr>
                <w:rFonts w:ascii="Calibri" w:eastAsia="Calibri" w:hAnsi="Calibri" w:cs="Tahoma"/>
                <w:iCs w:val="0"/>
                <w:sz w:val="22"/>
                <w:szCs w:val="22"/>
                <w:lang w:eastAsia="en-US"/>
              </w:rPr>
            </w:pPr>
            <w:r w:rsidRPr="003B45CE">
              <w:rPr>
                <w:rFonts w:ascii="Calibri" w:eastAsia="Calibri" w:hAnsi="Calibri" w:cs="Tahoma"/>
                <w:iCs w:val="0"/>
                <w:sz w:val="22"/>
                <w:szCs w:val="22"/>
                <w:lang w:eastAsia="en-US"/>
              </w:rPr>
              <w:t>Zamówienia uzupełniające</w:t>
            </w:r>
          </w:p>
        </w:tc>
        <w:tc>
          <w:tcPr>
            <w:tcW w:w="3793" w:type="pct"/>
            <w:tcBorders>
              <w:top w:val="single" w:sz="4" w:space="0" w:color="auto"/>
              <w:left w:val="single" w:sz="4" w:space="0" w:color="auto"/>
              <w:bottom w:val="single" w:sz="4" w:space="0" w:color="auto"/>
              <w:right w:val="thickThinLargeGap" w:sz="24" w:space="0" w:color="auto"/>
            </w:tcBorders>
            <w:vAlign w:val="center"/>
          </w:tcPr>
          <w:p w14:paraId="085B61C6" w14:textId="77777777" w:rsidR="00721B78" w:rsidRPr="003B45CE" w:rsidRDefault="00721B78" w:rsidP="001A45C7">
            <w:pPr>
              <w:autoSpaceDE w:val="0"/>
              <w:autoSpaceDN w:val="0"/>
              <w:adjustRightInd w:val="0"/>
              <w:spacing w:after="0"/>
              <w:jc w:val="both"/>
              <w:rPr>
                <w:rFonts w:cs="Tahoma"/>
              </w:rPr>
            </w:pPr>
            <w:r w:rsidRPr="003B45CE">
              <w:rPr>
                <w:rFonts w:cs="Tahoma"/>
              </w:rPr>
              <w:t>1.</w:t>
            </w:r>
            <w:r w:rsidRPr="003B45CE">
              <w:rPr>
                <w:rFonts w:cs="Tahoma"/>
              </w:rPr>
              <w:tab/>
              <w:t xml:space="preserve"> Zamawiający dopuszcza możliwość udzielenia wykonawcy wyłonionemu </w:t>
            </w:r>
            <w:r w:rsidRPr="003B45CE">
              <w:rPr>
                <w:rFonts w:cs="Tahoma"/>
              </w:rPr>
              <w:br/>
              <w:t xml:space="preserve">w niniejszym postępowaniu  uzupełniających  zamówień  na  dodatkowe  dostawy,  polegających  na  częściowej wymianie dostarczonych produktów  albo zwiększeniu bieżących dostaw, w sytuacji gdy zmiana wykonawcy prowadziłaby do nabycia materiałów o innych właściwościach technicznych, co powodowałoby niekompatybilność   techniczną   lub   nieproporcjonalnie   duże   trudności   techniczne  w  użytkowaniu  i  utrzymaniu  tych  produktów.  </w:t>
            </w:r>
          </w:p>
        </w:tc>
      </w:tr>
      <w:tr w:rsidR="00721B78" w:rsidRPr="003B45CE" w14:paraId="7B5EF792" w14:textId="77777777" w:rsidTr="67B0BAE3">
        <w:trPr>
          <w:trHeight w:val="746"/>
        </w:trPr>
        <w:tc>
          <w:tcPr>
            <w:tcW w:w="1207" w:type="pct"/>
            <w:tcBorders>
              <w:top w:val="single" w:sz="4" w:space="0" w:color="auto"/>
              <w:left w:val="thinThickLargeGap" w:sz="24" w:space="0" w:color="auto"/>
              <w:bottom w:val="single" w:sz="4" w:space="0" w:color="auto"/>
              <w:right w:val="single" w:sz="4" w:space="0" w:color="auto"/>
            </w:tcBorders>
            <w:shd w:val="clear" w:color="auto" w:fill="E0E0E0"/>
            <w:vAlign w:val="center"/>
          </w:tcPr>
          <w:p w14:paraId="2B8C35B6" w14:textId="77777777" w:rsidR="00721B78" w:rsidRPr="003B45CE" w:rsidRDefault="00721B78" w:rsidP="000A4CF5">
            <w:pPr>
              <w:pStyle w:val="wypetab"/>
              <w:spacing w:line="276" w:lineRule="auto"/>
              <w:jc w:val="both"/>
              <w:rPr>
                <w:rFonts w:ascii="Calibri" w:eastAsia="Calibri" w:hAnsi="Calibri" w:cs="Tahoma"/>
                <w:sz w:val="22"/>
                <w:szCs w:val="22"/>
                <w:lang w:eastAsia="en-US"/>
              </w:rPr>
            </w:pPr>
            <w:r w:rsidRPr="297D882D">
              <w:rPr>
                <w:rFonts w:ascii="Calibri" w:eastAsia="Calibri" w:hAnsi="Calibri" w:cs="Tahoma"/>
                <w:sz w:val="22"/>
                <w:szCs w:val="22"/>
                <w:lang w:eastAsia="en-US"/>
              </w:rPr>
              <w:t>Informacje dodatkowe</w:t>
            </w:r>
          </w:p>
        </w:tc>
        <w:tc>
          <w:tcPr>
            <w:tcW w:w="3793" w:type="pct"/>
            <w:tcBorders>
              <w:top w:val="single" w:sz="4" w:space="0" w:color="auto"/>
              <w:left w:val="single" w:sz="4" w:space="0" w:color="auto"/>
              <w:bottom w:val="single" w:sz="4" w:space="0" w:color="auto"/>
              <w:right w:val="thickThinLargeGap" w:sz="24" w:space="0" w:color="auto"/>
            </w:tcBorders>
            <w:vAlign w:val="center"/>
          </w:tcPr>
          <w:p w14:paraId="3CF54562" w14:textId="20FB2828" w:rsidR="00721B78" w:rsidRPr="003B45CE" w:rsidRDefault="00721B78" w:rsidP="00D82A73">
            <w:pPr>
              <w:numPr>
                <w:ilvl w:val="0"/>
                <w:numId w:val="7"/>
              </w:numPr>
              <w:ind w:left="7" w:hanging="7"/>
              <w:contextualSpacing/>
              <w:jc w:val="both"/>
              <w:rPr>
                <w:rFonts w:eastAsia="Times New Roman" w:cs="Tahoma"/>
                <w:lang w:eastAsia="ar-SA"/>
              </w:rPr>
            </w:pPr>
            <w:r w:rsidRPr="003B45CE">
              <w:rPr>
                <w:rFonts w:cs="Tahoma"/>
              </w:rPr>
              <w:t xml:space="preserve"> </w:t>
            </w:r>
            <w:r w:rsidRPr="003B45CE">
              <w:rPr>
                <w:rFonts w:eastAsia="Times New Roman" w:cs="Tahoma"/>
                <w:lang w:eastAsia="ar-SA"/>
              </w:rPr>
              <w:t xml:space="preserve">Ilekroć w niniejszym Zapytaniu ofertowym wskazane są nazwy, marki, modele konkretnych producentów tylekroć dopuszczalne jest zastosowanie rozwiązań równoważnych, tj. zastąpienie określonych w ten sposób rozwiązań rozwiązaniami innych producentów, marek, modeli pod warunkiem, że zostanie zachowana funkcjonalność pierwotnie wskazanego rozwiązania. </w:t>
            </w:r>
          </w:p>
          <w:p w14:paraId="21A5C7BE" w14:textId="77777777" w:rsidR="00463BFD" w:rsidRPr="00463BFD" w:rsidRDefault="00721B78" w:rsidP="000B7506">
            <w:pPr>
              <w:pStyle w:val="Akapitzlist1"/>
              <w:numPr>
                <w:ilvl w:val="0"/>
                <w:numId w:val="7"/>
              </w:numPr>
              <w:spacing w:after="0"/>
              <w:ind w:left="0" w:firstLine="0"/>
              <w:contextualSpacing/>
              <w:jc w:val="both"/>
              <w:rPr>
                <w:rFonts w:cs="Tahoma"/>
                <w:lang w:eastAsia="en-US"/>
              </w:rPr>
            </w:pPr>
            <w:r w:rsidRPr="003B45CE">
              <w:rPr>
                <w:rFonts w:cs="Tahoma"/>
              </w:rPr>
              <w:t xml:space="preserve"> Zamawiający zastrzega </w:t>
            </w:r>
            <w:r w:rsidRPr="0090323B">
              <w:t>sobie prawo dokonania zmian</w:t>
            </w:r>
            <w:r>
              <w:t xml:space="preserve"> warunków zapytania ofertowego </w:t>
            </w:r>
            <w:r w:rsidRPr="0090323B">
              <w:t xml:space="preserve">w uzasadnionych przypadkach, a także unieważnienia, odwołania lub zakończenia postępowania bez </w:t>
            </w:r>
            <w:r w:rsidRPr="00B66DD0">
              <w:t xml:space="preserve">wyboru </w:t>
            </w:r>
            <w:r w:rsidRPr="00F578B2">
              <w:t>ofert, na</w:t>
            </w:r>
            <w:r w:rsidRPr="00B66DD0">
              <w:t xml:space="preserve"> każdym etapie procedury</w:t>
            </w:r>
            <w:r w:rsidRPr="0090323B">
              <w:t>, bez podania przyczyny.</w:t>
            </w:r>
          </w:p>
          <w:p w14:paraId="60351E34" w14:textId="77777777" w:rsidR="00463BFD" w:rsidRPr="00463BFD" w:rsidRDefault="00463BFD" w:rsidP="00463BFD">
            <w:pPr>
              <w:pStyle w:val="Akapitzlist1"/>
              <w:spacing w:after="0"/>
              <w:ind w:left="0"/>
              <w:contextualSpacing/>
              <w:jc w:val="both"/>
              <w:rPr>
                <w:rFonts w:cs="Tahoma"/>
                <w:lang w:eastAsia="en-US"/>
              </w:rPr>
            </w:pPr>
          </w:p>
          <w:p w14:paraId="75A55678" w14:textId="6FEC8848" w:rsidR="00721B78" w:rsidRDefault="00721B78" w:rsidP="000B7506">
            <w:pPr>
              <w:pStyle w:val="Akapitzlist1"/>
              <w:numPr>
                <w:ilvl w:val="0"/>
                <w:numId w:val="7"/>
              </w:numPr>
              <w:spacing w:after="0"/>
              <w:ind w:left="0" w:firstLine="0"/>
              <w:contextualSpacing/>
              <w:jc w:val="both"/>
              <w:rPr>
                <w:rFonts w:cs="Tahoma"/>
                <w:lang w:eastAsia="en-US"/>
              </w:rPr>
            </w:pPr>
            <w:r w:rsidRPr="00463BFD">
              <w:rPr>
                <w:rFonts w:cs="Tahoma"/>
              </w:rPr>
              <w:t>Zamawiający zastrzega sobie prawo do unieważnienia postępowania w przypadku nieprzyznania mu środków z kredytu bankowego, które zamierzał przeznaczyć na sfinansowanie całości / części zamówienia, zgodnie z art. 93 ust. 1a ustawy Prawo zamówień publicznych.</w:t>
            </w:r>
          </w:p>
          <w:p w14:paraId="24737E43" w14:textId="77777777" w:rsidR="00463BFD" w:rsidRPr="00463BFD" w:rsidRDefault="00463BFD" w:rsidP="00463BFD">
            <w:pPr>
              <w:pStyle w:val="Akapitzlist1"/>
              <w:spacing w:after="0"/>
              <w:ind w:left="0"/>
              <w:contextualSpacing/>
              <w:jc w:val="both"/>
              <w:rPr>
                <w:rFonts w:cs="Tahoma"/>
                <w:lang w:eastAsia="en-US"/>
              </w:rPr>
            </w:pPr>
          </w:p>
          <w:p w14:paraId="20C2D01B" w14:textId="77777777" w:rsidR="009478F1" w:rsidRDefault="00721B78" w:rsidP="000A4CF5">
            <w:pPr>
              <w:pStyle w:val="Akapitzlist1"/>
              <w:numPr>
                <w:ilvl w:val="0"/>
                <w:numId w:val="7"/>
              </w:numPr>
              <w:spacing w:after="0"/>
              <w:ind w:left="0" w:firstLine="0"/>
              <w:contextualSpacing/>
              <w:jc w:val="both"/>
              <w:rPr>
                <w:rFonts w:cs="Tahoma"/>
              </w:rPr>
            </w:pPr>
            <w:r w:rsidRPr="003B45CE">
              <w:rPr>
                <w:rFonts w:cs="Tahoma"/>
              </w:rPr>
              <w:t xml:space="preserve"> Oferent winien zapoznać się z całością niniejszej dokumentacji.</w:t>
            </w:r>
          </w:p>
          <w:p w14:paraId="429BFE14" w14:textId="77777777" w:rsidR="0067608D" w:rsidRDefault="0067608D" w:rsidP="00891723">
            <w:pPr>
              <w:pStyle w:val="Akapitzlist"/>
              <w:rPr>
                <w:rFonts w:cs="Tahoma"/>
              </w:rPr>
            </w:pPr>
          </w:p>
          <w:p w14:paraId="4409AF6F" w14:textId="67AD3613" w:rsidR="0067608D" w:rsidRDefault="67B0BAE3" w:rsidP="67B0BAE3">
            <w:pPr>
              <w:pStyle w:val="Akapitzlist1"/>
              <w:numPr>
                <w:ilvl w:val="0"/>
                <w:numId w:val="7"/>
              </w:numPr>
              <w:spacing w:after="0"/>
              <w:ind w:left="0" w:firstLine="0"/>
              <w:contextualSpacing/>
              <w:jc w:val="both"/>
              <w:rPr>
                <w:rFonts w:cs="Tahoma"/>
              </w:rPr>
            </w:pPr>
            <w:r w:rsidRPr="67B0BAE3">
              <w:rPr>
                <w:rFonts w:cs="Tahoma"/>
              </w:rPr>
              <w:t>Kary umowne zostały określone we wzorze umowy stanowiącym załącznik nr 7 do zapytania ofertowego.</w:t>
            </w:r>
          </w:p>
          <w:p w14:paraId="6CB656DA" w14:textId="77777777" w:rsidR="009478F1" w:rsidRDefault="009478F1" w:rsidP="00891723">
            <w:pPr>
              <w:pStyle w:val="Akapitzlist"/>
              <w:rPr>
                <w:rFonts w:cs="Tahoma"/>
              </w:rPr>
            </w:pPr>
          </w:p>
          <w:p w14:paraId="2C055755" w14:textId="53BB7E65" w:rsidR="00721B78" w:rsidRDefault="009478F1" w:rsidP="000A4CF5">
            <w:pPr>
              <w:pStyle w:val="Akapitzlist1"/>
              <w:numPr>
                <w:ilvl w:val="0"/>
                <w:numId w:val="7"/>
              </w:numPr>
              <w:spacing w:after="0"/>
              <w:ind w:left="0" w:firstLine="0"/>
              <w:contextualSpacing/>
              <w:jc w:val="both"/>
              <w:rPr>
                <w:rFonts w:cs="Tahoma"/>
              </w:rPr>
            </w:pPr>
            <w:r>
              <w:rPr>
                <w:rFonts w:cs="Tahoma"/>
              </w:rPr>
              <w:t xml:space="preserve">Składając ofertę, Oferent akceptuje zapisy dokumentacji przetargowej, w tym w szczególności zapytania ofertowego i wzoru umowy (zał. nr </w:t>
            </w:r>
            <w:r w:rsidR="00891723">
              <w:rPr>
                <w:rFonts w:cs="Tahoma"/>
              </w:rPr>
              <w:t>7</w:t>
            </w:r>
            <w:r>
              <w:rPr>
                <w:rFonts w:cs="Tahoma"/>
              </w:rPr>
              <w:t>).</w:t>
            </w:r>
            <w:r w:rsidR="00721B78" w:rsidRPr="003B45CE">
              <w:rPr>
                <w:rFonts w:cs="Tahoma"/>
              </w:rPr>
              <w:t xml:space="preserve"> </w:t>
            </w:r>
          </w:p>
          <w:p w14:paraId="1464A81D" w14:textId="77777777" w:rsidR="008465EA" w:rsidRDefault="008465EA" w:rsidP="008465EA">
            <w:pPr>
              <w:pStyle w:val="Akapitzlist1"/>
              <w:spacing w:after="0"/>
              <w:ind w:left="0"/>
              <w:contextualSpacing/>
              <w:jc w:val="both"/>
              <w:rPr>
                <w:rFonts w:cs="Tahoma"/>
              </w:rPr>
            </w:pPr>
          </w:p>
          <w:p w14:paraId="63F428CD" w14:textId="77777777" w:rsidR="00721B78" w:rsidRPr="003B45CE" w:rsidRDefault="00721B78" w:rsidP="000A4CF5">
            <w:pPr>
              <w:pStyle w:val="Akapitzlist1"/>
              <w:spacing w:after="0"/>
              <w:ind w:left="0"/>
              <w:contextualSpacing/>
              <w:jc w:val="both"/>
              <w:rPr>
                <w:rFonts w:cs="Tahoma"/>
              </w:rPr>
            </w:pPr>
          </w:p>
          <w:p w14:paraId="28CE20E8" w14:textId="77777777" w:rsidR="00721B78" w:rsidRPr="003B45CE" w:rsidRDefault="00721B78" w:rsidP="000A4CF5">
            <w:pPr>
              <w:pStyle w:val="Akapitzlist1"/>
              <w:numPr>
                <w:ilvl w:val="0"/>
                <w:numId w:val="7"/>
              </w:numPr>
              <w:spacing w:after="0"/>
              <w:ind w:left="39" w:firstLine="0"/>
              <w:contextualSpacing/>
              <w:jc w:val="both"/>
              <w:rPr>
                <w:rFonts w:cs="Tahoma"/>
              </w:rPr>
            </w:pPr>
            <w:r w:rsidRPr="003B45CE">
              <w:rPr>
                <w:rFonts w:cs="Tahoma"/>
              </w:rPr>
              <w:t xml:space="preserve"> Oferent poniesie wszelkie koszty związane z przygotowaniem i złożeniem oferty. </w:t>
            </w:r>
          </w:p>
          <w:p w14:paraId="06D1355C" w14:textId="77777777" w:rsidR="00721B78" w:rsidRPr="003B45CE" w:rsidRDefault="00721B78" w:rsidP="000A4CF5">
            <w:pPr>
              <w:pStyle w:val="Akapitzlist1"/>
              <w:spacing w:after="0"/>
              <w:ind w:left="0"/>
              <w:contextualSpacing/>
              <w:jc w:val="both"/>
              <w:rPr>
                <w:rFonts w:cs="Tahoma"/>
              </w:rPr>
            </w:pPr>
          </w:p>
          <w:p w14:paraId="22F8AC11" w14:textId="77777777" w:rsidR="00721B78" w:rsidRPr="003B45CE" w:rsidRDefault="00721B78" w:rsidP="000A4CF5">
            <w:pPr>
              <w:pStyle w:val="Akapitzlist1"/>
              <w:numPr>
                <w:ilvl w:val="0"/>
                <w:numId w:val="7"/>
              </w:numPr>
              <w:spacing w:after="0"/>
              <w:ind w:left="0" w:firstLine="0"/>
              <w:contextualSpacing/>
              <w:jc w:val="both"/>
              <w:rPr>
                <w:rFonts w:cs="Tahoma"/>
              </w:rPr>
            </w:pPr>
            <w:r w:rsidRPr="003B45CE">
              <w:rPr>
                <w:rFonts w:cs="Tahoma"/>
              </w:rPr>
              <w:t xml:space="preserve"> Oferty złożone po terminie lub nieodpowiadające wymogom formalnym nie zostaną rozpatrzone. </w:t>
            </w:r>
          </w:p>
          <w:p w14:paraId="38EDD102" w14:textId="77777777" w:rsidR="00721B78" w:rsidRPr="003B45CE" w:rsidRDefault="00721B78" w:rsidP="000A4CF5">
            <w:pPr>
              <w:pStyle w:val="Akapitzlist"/>
              <w:rPr>
                <w:rFonts w:cs="Tahoma"/>
              </w:rPr>
            </w:pPr>
          </w:p>
          <w:p w14:paraId="1678027C" w14:textId="77777777" w:rsidR="00721B78" w:rsidRPr="005545D5" w:rsidRDefault="00721B78" w:rsidP="000A4CF5">
            <w:pPr>
              <w:pStyle w:val="Akapitzlist1"/>
              <w:numPr>
                <w:ilvl w:val="0"/>
                <w:numId w:val="7"/>
              </w:numPr>
              <w:spacing w:after="0"/>
              <w:ind w:left="7" w:firstLine="0"/>
              <w:contextualSpacing/>
              <w:jc w:val="both"/>
              <w:rPr>
                <w:rFonts w:cs="Tahoma"/>
                <w:lang w:eastAsia="en-US"/>
              </w:rPr>
            </w:pPr>
            <w:r w:rsidRPr="003B45CE">
              <w:rPr>
                <w:rFonts w:cs="Tahoma"/>
              </w:rPr>
              <w:t xml:space="preserve"> Oferenci uczestniczą w postępowaniu ofertowym na własne ryzyko i koszt, nie przysługują im żadne roszczenia z tytułu odstąpienia przez prowadzącego postępowanie od postępowania ofertowego.</w:t>
            </w:r>
            <w:r w:rsidRPr="003B45CE">
              <w:t xml:space="preserve"> </w:t>
            </w:r>
          </w:p>
          <w:p w14:paraId="150410D6" w14:textId="77777777" w:rsidR="00721B78" w:rsidRDefault="00721B78" w:rsidP="005545D5">
            <w:pPr>
              <w:pStyle w:val="Akapitzlist"/>
              <w:rPr>
                <w:rFonts w:cs="Tahoma"/>
              </w:rPr>
            </w:pPr>
          </w:p>
          <w:p w14:paraId="339BCEF2" w14:textId="50DF16F7" w:rsidR="00721B78" w:rsidRPr="00463BFD" w:rsidRDefault="00721B78" w:rsidP="002E757B">
            <w:pPr>
              <w:pStyle w:val="Akapitzlist1"/>
              <w:numPr>
                <w:ilvl w:val="0"/>
                <w:numId w:val="7"/>
              </w:numPr>
              <w:spacing w:after="0"/>
              <w:ind w:left="7" w:firstLine="0"/>
              <w:contextualSpacing/>
              <w:jc w:val="both"/>
              <w:rPr>
                <w:rFonts w:cs="Tahoma"/>
                <w:lang w:eastAsia="en-US"/>
              </w:rPr>
            </w:pPr>
            <w:r>
              <w:rPr>
                <w:rFonts w:cs="Tahoma"/>
                <w:lang w:eastAsia="en-US"/>
              </w:rPr>
              <w:lastRenderedPageBreak/>
              <w:t>Przedłożone w ramach postępowania kopie dokumentów powinny być potwierdzone za zgodność z oryginałem przez Oferenta.</w:t>
            </w:r>
          </w:p>
        </w:tc>
      </w:tr>
      <w:tr w:rsidR="00721B78" w:rsidRPr="000118F9" w14:paraId="6D60C4F9" w14:textId="77777777" w:rsidTr="67B0BAE3">
        <w:trPr>
          <w:trHeight w:val="746"/>
        </w:trPr>
        <w:tc>
          <w:tcPr>
            <w:tcW w:w="1207" w:type="pct"/>
            <w:tcBorders>
              <w:top w:val="single" w:sz="4" w:space="0" w:color="auto"/>
              <w:left w:val="thinThickLargeGap" w:sz="24" w:space="0" w:color="auto"/>
              <w:bottom w:val="single" w:sz="4" w:space="0" w:color="auto"/>
              <w:right w:val="single" w:sz="4" w:space="0" w:color="auto"/>
            </w:tcBorders>
            <w:shd w:val="clear" w:color="auto" w:fill="E0E0E0"/>
            <w:vAlign w:val="center"/>
          </w:tcPr>
          <w:p w14:paraId="054C9E32" w14:textId="77777777" w:rsidR="00721B78" w:rsidRPr="003B45CE" w:rsidRDefault="00721B78" w:rsidP="000A4CF5">
            <w:pPr>
              <w:pStyle w:val="wypetab"/>
              <w:spacing w:line="276" w:lineRule="auto"/>
              <w:jc w:val="both"/>
              <w:rPr>
                <w:rFonts w:ascii="Calibri" w:eastAsia="Calibri" w:hAnsi="Calibri" w:cs="Tahoma"/>
                <w:iCs w:val="0"/>
                <w:sz w:val="22"/>
                <w:szCs w:val="22"/>
                <w:lang w:eastAsia="en-US"/>
              </w:rPr>
            </w:pPr>
            <w:r w:rsidRPr="003B45CE">
              <w:rPr>
                <w:rFonts w:ascii="Calibri" w:eastAsia="Calibri" w:hAnsi="Calibri" w:cs="Tahoma"/>
                <w:iCs w:val="0"/>
                <w:sz w:val="22"/>
                <w:szCs w:val="22"/>
                <w:lang w:eastAsia="en-US"/>
              </w:rPr>
              <w:lastRenderedPageBreak/>
              <w:t>Załączniki</w:t>
            </w:r>
          </w:p>
        </w:tc>
        <w:tc>
          <w:tcPr>
            <w:tcW w:w="3793" w:type="pct"/>
            <w:tcBorders>
              <w:top w:val="single" w:sz="4" w:space="0" w:color="auto"/>
              <w:left w:val="single" w:sz="4" w:space="0" w:color="auto"/>
              <w:bottom w:val="single" w:sz="4" w:space="0" w:color="auto"/>
              <w:right w:val="thickThinLargeGap" w:sz="24" w:space="0" w:color="auto"/>
            </w:tcBorders>
            <w:vAlign w:val="center"/>
          </w:tcPr>
          <w:p w14:paraId="675D84E8" w14:textId="77777777" w:rsidR="00721B78" w:rsidRPr="003B45CE" w:rsidRDefault="00721B78" w:rsidP="000A4CF5">
            <w:pPr>
              <w:pStyle w:val="Akapitzlist1"/>
              <w:spacing w:after="0"/>
              <w:ind w:left="0"/>
              <w:contextualSpacing/>
              <w:jc w:val="both"/>
              <w:rPr>
                <w:rFonts w:cs="Tahoma"/>
              </w:rPr>
            </w:pPr>
            <w:r w:rsidRPr="003B45CE">
              <w:rPr>
                <w:rFonts w:cs="Tahoma"/>
              </w:rPr>
              <w:t>Załącznik nr 1 – formularz ofertowy</w:t>
            </w:r>
          </w:p>
          <w:p w14:paraId="3DDD47F9" w14:textId="757034DA" w:rsidR="00721B78" w:rsidRDefault="00721B78" w:rsidP="000B5712">
            <w:pPr>
              <w:pStyle w:val="Akapitzlist1"/>
              <w:spacing w:after="0"/>
              <w:ind w:left="0"/>
              <w:contextualSpacing/>
              <w:jc w:val="both"/>
              <w:rPr>
                <w:rFonts w:cs="Tahoma"/>
              </w:rPr>
            </w:pPr>
            <w:r w:rsidRPr="003B45CE">
              <w:rPr>
                <w:rFonts w:cs="Tahoma"/>
              </w:rPr>
              <w:t xml:space="preserve">Załącznik nr </w:t>
            </w:r>
            <w:r w:rsidR="000D6595">
              <w:rPr>
                <w:rFonts w:cs="Tahoma"/>
              </w:rPr>
              <w:t>2</w:t>
            </w:r>
            <w:r w:rsidR="000D6595" w:rsidRPr="003B45CE">
              <w:rPr>
                <w:rFonts w:cs="Tahoma"/>
              </w:rPr>
              <w:t xml:space="preserve"> </w:t>
            </w:r>
            <w:r w:rsidRPr="003B45CE">
              <w:rPr>
                <w:rFonts w:cs="Tahoma"/>
              </w:rPr>
              <w:t>– wzór - wykaz robót</w:t>
            </w:r>
          </w:p>
          <w:p w14:paraId="616D9B49" w14:textId="3A9EE6C7" w:rsidR="00153304" w:rsidRPr="00F02BD2" w:rsidRDefault="00153304" w:rsidP="000B5712">
            <w:pPr>
              <w:pStyle w:val="Akapitzlist1"/>
              <w:spacing w:after="0"/>
              <w:ind w:left="0"/>
              <w:contextualSpacing/>
              <w:jc w:val="both"/>
              <w:rPr>
                <w:rFonts w:cs="Tahoma"/>
                <w:color w:val="000000" w:themeColor="text1"/>
              </w:rPr>
            </w:pPr>
            <w:r w:rsidRPr="00F02BD2">
              <w:rPr>
                <w:rFonts w:cs="Tahoma"/>
                <w:color w:val="000000" w:themeColor="text1"/>
              </w:rPr>
              <w:t>Załą</w:t>
            </w:r>
            <w:r w:rsidR="00F02BD2" w:rsidRPr="00F02BD2">
              <w:rPr>
                <w:rFonts w:cs="Tahoma"/>
                <w:color w:val="000000" w:themeColor="text1"/>
              </w:rPr>
              <w:t>cznik nr 3 - PROJEKT BUDOWLANY</w:t>
            </w:r>
          </w:p>
          <w:p w14:paraId="38B6C388" w14:textId="13252AE9" w:rsidR="004F63E8" w:rsidRPr="004F63E8" w:rsidRDefault="004F63E8" w:rsidP="004F63E8">
            <w:pPr>
              <w:pStyle w:val="Akapitzlist1"/>
              <w:spacing w:after="0"/>
              <w:ind w:left="0"/>
              <w:contextualSpacing/>
              <w:jc w:val="both"/>
              <w:rPr>
                <w:rFonts w:cs="Tahoma"/>
              </w:rPr>
            </w:pPr>
            <w:r w:rsidRPr="004F63E8">
              <w:rPr>
                <w:rFonts w:cs="Tahoma"/>
              </w:rPr>
              <w:t xml:space="preserve">Załącznik nr </w:t>
            </w:r>
            <w:r w:rsidR="00153304">
              <w:rPr>
                <w:rFonts w:cs="Tahoma"/>
              </w:rPr>
              <w:t>4</w:t>
            </w:r>
            <w:r w:rsidR="000D6595" w:rsidRPr="004F63E8">
              <w:rPr>
                <w:rFonts w:cs="Tahoma"/>
              </w:rPr>
              <w:t xml:space="preserve"> </w:t>
            </w:r>
            <w:r w:rsidR="00891723">
              <w:rPr>
                <w:rFonts w:cs="Tahoma"/>
              </w:rPr>
              <w:t>–</w:t>
            </w:r>
            <w:r w:rsidRPr="004F63E8">
              <w:rPr>
                <w:rFonts w:cs="Tahoma"/>
              </w:rPr>
              <w:t xml:space="preserve"> </w:t>
            </w:r>
            <w:r w:rsidR="00891723">
              <w:rPr>
                <w:rFonts w:cs="Tahoma"/>
              </w:rPr>
              <w:t>Umowa o przyłączenie</w:t>
            </w:r>
          </w:p>
          <w:p w14:paraId="7FA7FF61" w14:textId="77777777" w:rsidR="00463BFD" w:rsidRDefault="004F63E8" w:rsidP="00F02BD2">
            <w:pPr>
              <w:pStyle w:val="Akapitzlist1"/>
              <w:spacing w:after="0"/>
              <w:ind w:left="0"/>
              <w:contextualSpacing/>
              <w:jc w:val="both"/>
              <w:rPr>
                <w:rFonts w:cs="Tahoma"/>
              </w:rPr>
            </w:pPr>
            <w:r w:rsidRPr="004F63E8">
              <w:rPr>
                <w:rFonts w:cs="Tahoma"/>
              </w:rPr>
              <w:t xml:space="preserve">Załącznik nr </w:t>
            </w:r>
            <w:r w:rsidR="00153304">
              <w:rPr>
                <w:rFonts w:cs="Tahoma"/>
              </w:rPr>
              <w:t>5</w:t>
            </w:r>
            <w:r w:rsidR="000D6595" w:rsidRPr="004F63E8">
              <w:rPr>
                <w:rFonts w:cs="Tahoma"/>
              </w:rPr>
              <w:t xml:space="preserve"> </w:t>
            </w:r>
            <w:r w:rsidRPr="004F63E8">
              <w:rPr>
                <w:rFonts w:cs="Tahoma"/>
              </w:rPr>
              <w:t>- Warun</w:t>
            </w:r>
            <w:r w:rsidR="00FC5388">
              <w:rPr>
                <w:rFonts w:cs="Tahoma"/>
              </w:rPr>
              <w:t>ki zabudowy</w:t>
            </w:r>
          </w:p>
          <w:p w14:paraId="486F6F30" w14:textId="77777777" w:rsidR="00463BFD" w:rsidRDefault="00463BFD" w:rsidP="00F02BD2">
            <w:pPr>
              <w:pStyle w:val="Akapitzlist1"/>
              <w:spacing w:after="0"/>
              <w:ind w:left="0"/>
              <w:contextualSpacing/>
              <w:jc w:val="both"/>
              <w:rPr>
                <w:rFonts w:cs="Tahoma"/>
              </w:rPr>
            </w:pPr>
            <w:r>
              <w:rPr>
                <w:rFonts w:cs="Tahoma"/>
              </w:rPr>
              <w:t>Załącznik nr 6 – Pozwolenie na budowę</w:t>
            </w:r>
          </w:p>
          <w:p w14:paraId="36AA3AC4" w14:textId="34D89F54" w:rsidR="00617193" w:rsidRDefault="00617193" w:rsidP="00F02BD2">
            <w:pPr>
              <w:pStyle w:val="Akapitzlist1"/>
              <w:spacing w:after="0"/>
              <w:ind w:left="0"/>
              <w:contextualSpacing/>
              <w:jc w:val="both"/>
              <w:rPr>
                <w:rFonts w:cs="Tahoma"/>
              </w:rPr>
            </w:pPr>
            <w:r>
              <w:rPr>
                <w:rFonts w:cs="Tahoma"/>
              </w:rPr>
              <w:t xml:space="preserve">Załącznik nr </w:t>
            </w:r>
            <w:r w:rsidR="00891723">
              <w:rPr>
                <w:rFonts w:cs="Tahoma"/>
              </w:rPr>
              <w:t>7</w:t>
            </w:r>
            <w:r>
              <w:rPr>
                <w:rFonts w:cs="Tahoma"/>
              </w:rPr>
              <w:t xml:space="preserve"> – Wzór Umowy</w:t>
            </w:r>
          </w:p>
          <w:p w14:paraId="14335B65" w14:textId="77777777" w:rsidR="00452203" w:rsidRDefault="00452203" w:rsidP="00F02BD2">
            <w:pPr>
              <w:pStyle w:val="Akapitzlist1"/>
              <w:spacing w:after="0"/>
              <w:ind w:left="0"/>
              <w:contextualSpacing/>
              <w:jc w:val="both"/>
              <w:rPr>
                <w:rFonts w:cs="Tahoma"/>
              </w:rPr>
            </w:pPr>
            <w:r>
              <w:rPr>
                <w:rFonts w:cs="Tahoma"/>
              </w:rPr>
              <w:t xml:space="preserve">Załącznik nr </w:t>
            </w:r>
            <w:r w:rsidR="00891723">
              <w:rPr>
                <w:rFonts w:cs="Tahoma"/>
              </w:rPr>
              <w:t>8</w:t>
            </w:r>
            <w:r>
              <w:rPr>
                <w:rFonts w:cs="Tahoma"/>
              </w:rPr>
              <w:t xml:space="preserve"> </w:t>
            </w:r>
            <w:r w:rsidR="0089335A">
              <w:rPr>
                <w:rFonts w:cs="Tahoma"/>
              </w:rPr>
              <w:t>–</w:t>
            </w:r>
            <w:r>
              <w:rPr>
                <w:rFonts w:cs="Tahoma"/>
              </w:rPr>
              <w:t xml:space="preserve"> </w:t>
            </w:r>
            <w:r w:rsidR="0089335A">
              <w:rPr>
                <w:rFonts w:cs="Tahoma"/>
              </w:rPr>
              <w:t>Wzór protokołu z wizji lokalnej</w:t>
            </w:r>
          </w:p>
          <w:p w14:paraId="151F5085" w14:textId="3D110182" w:rsidR="002601F1" w:rsidRPr="00FC5388" w:rsidRDefault="002601F1" w:rsidP="00F02BD2">
            <w:pPr>
              <w:pStyle w:val="Akapitzlist1"/>
              <w:spacing w:after="0"/>
              <w:ind w:left="0"/>
              <w:contextualSpacing/>
              <w:jc w:val="both"/>
              <w:rPr>
                <w:rFonts w:cs="Tahoma"/>
              </w:rPr>
            </w:pPr>
            <w:r>
              <w:rPr>
                <w:rFonts w:cs="Tahoma"/>
              </w:rPr>
              <w:t>Załącznik nr 9 – Decyzja o Środowiskowych Uwarunkowaniach</w:t>
            </w:r>
          </w:p>
        </w:tc>
      </w:tr>
    </w:tbl>
    <w:p w14:paraId="34716950" w14:textId="77777777" w:rsidR="00721B78" w:rsidRDefault="00721B78" w:rsidP="005D2CE9">
      <w:pPr>
        <w:spacing w:after="0" w:line="240" w:lineRule="auto"/>
        <w:rPr>
          <w:rFonts w:cs="Tahoma"/>
        </w:rPr>
        <w:sectPr w:rsidR="00721B78" w:rsidSect="00721B78">
          <w:headerReference w:type="default" r:id="rId15"/>
          <w:footerReference w:type="even" r:id="rId16"/>
          <w:footerReference w:type="default" r:id="rId17"/>
          <w:headerReference w:type="first" r:id="rId18"/>
          <w:footerReference w:type="first" r:id="rId19"/>
          <w:pgSz w:w="11906" w:h="16838" w:code="9"/>
          <w:pgMar w:top="1134" w:right="1558" w:bottom="0" w:left="1134" w:header="284" w:footer="0" w:gutter="0"/>
          <w:pgNumType w:start="1"/>
          <w:cols w:space="708"/>
          <w:titlePg/>
          <w:docGrid w:linePitch="360"/>
        </w:sectPr>
      </w:pPr>
    </w:p>
    <w:p w14:paraId="7DE1E86B" w14:textId="77777777" w:rsidR="00721B78" w:rsidRPr="000118F9" w:rsidRDefault="00721B78" w:rsidP="005D2CE9">
      <w:pPr>
        <w:spacing w:after="0" w:line="240" w:lineRule="auto"/>
        <w:rPr>
          <w:rFonts w:cs="Tahoma"/>
        </w:rPr>
      </w:pPr>
    </w:p>
    <w:sectPr w:rsidR="00721B78" w:rsidRPr="000118F9" w:rsidSect="00721B78">
      <w:headerReference w:type="default" r:id="rId20"/>
      <w:footerReference w:type="even" r:id="rId21"/>
      <w:footerReference w:type="default" r:id="rId22"/>
      <w:headerReference w:type="first" r:id="rId23"/>
      <w:footerReference w:type="first" r:id="rId24"/>
      <w:type w:val="continuous"/>
      <w:pgSz w:w="11906" w:h="16838" w:code="9"/>
      <w:pgMar w:top="1134" w:right="1558" w:bottom="0"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42525" w14:textId="77777777" w:rsidR="001948F9" w:rsidRDefault="001948F9">
      <w:pPr>
        <w:spacing w:after="0" w:line="240" w:lineRule="auto"/>
      </w:pPr>
      <w:r>
        <w:separator/>
      </w:r>
    </w:p>
  </w:endnote>
  <w:endnote w:type="continuationSeparator" w:id="0">
    <w:p w14:paraId="7F03D53A" w14:textId="77777777" w:rsidR="001948F9" w:rsidRDefault="001948F9">
      <w:pPr>
        <w:spacing w:after="0" w:line="240" w:lineRule="auto"/>
      </w:pPr>
      <w:r>
        <w:continuationSeparator/>
      </w:r>
    </w:p>
  </w:endnote>
  <w:endnote w:type="continuationNotice" w:id="1">
    <w:p w14:paraId="21235464" w14:textId="77777777" w:rsidR="001948F9" w:rsidRDefault="001948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horndale">
    <w:altName w:val="Times New Roman"/>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BA64" w14:textId="77777777" w:rsidR="00C530D5" w:rsidRDefault="00C530D5">
    <w:pPr>
      <w:pStyle w:val="Stopka"/>
    </w:pPr>
  </w:p>
  <w:p w14:paraId="63C47B92" w14:textId="77777777" w:rsidR="00C530D5" w:rsidRDefault="00C530D5">
    <w:pPr>
      <w:pStyle w:val="Stopka"/>
    </w:pPr>
  </w:p>
  <w:p w14:paraId="03C589CD" w14:textId="77777777" w:rsidR="00C530D5" w:rsidRDefault="00C530D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139913"/>
      <w:docPartObj>
        <w:docPartGallery w:val="Page Numbers (Bottom of Page)"/>
        <w:docPartUnique/>
      </w:docPartObj>
    </w:sdtPr>
    <w:sdtEndPr/>
    <w:sdtContent>
      <w:p w14:paraId="700B00F4" w14:textId="77777777" w:rsidR="00C530D5" w:rsidRDefault="00C530D5">
        <w:pPr>
          <w:pStyle w:val="Stopka"/>
          <w:jc w:val="right"/>
        </w:pPr>
        <w:r>
          <w:fldChar w:fldCharType="begin"/>
        </w:r>
        <w:r>
          <w:instrText>PAGE   \* MERGEFORMAT</w:instrText>
        </w:r>
        <w:r>
          <w:fldChar w:fldCharType="separate"/>
        </w:r>
        <w:r w:rsidR="007A434B" w:rsidRPr="007A434B">
          <w:rPr>
            <w:noProof/>
            <w:lang w:val="pl-PL"/>
          </w:rPr>
          <w:t>5</w:t>
        </w:r>
        <w:r>
          <w:fldChar w:fldCharType="end"/>
        </w:r>
      </w:p>
    </w:sdtContent>
  </w:sdt>
  <w:p w14:paraId="71308B5F" w14:textId="77777777" w:rsidR="00C530D5" w:rsidRDefault="00C530D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5F745" w14:textId="77777777" w:rsidR="00C530D5" w:rsidRDefault="00C530D5">
    <w:pPr>
      <w:pStyle w:val="Stopka"/>
      <w:jc w:val="right"/>
    </w:pPr>
    <w:r>
      <w:fldChar w:fldCharType="begin"/>
    </w:r>
    <w:r>
      <w:instrText>PAGE   \* MERGEFORMAT</w:instrText>
    </w:r>
    <w:r>
      <w:fldChar w:fldCharType="separate"/>
    </w:r>
    <w:r w:rsidR="007A434B" w:rsidRPr="007A434B">
      <w:rPr>
        <w:noProof/>
        <w:lang w:val="pl-PL"/>
      </w:rPr>
      <w:t>1</w:t>
    </w:r>
    <w:r>
      <w:fldChar w:fldCharType="end"/>
    </w:r>
  </w:p>
  <w:p w14:paraId="762C01C8" w14:textId="77777777" w:rsidR="00C530D5" w:rsidRDefault="00C530D5">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A0F1" w14:textId="77777777" w:rsidR="00C530D5" w:rsidRDefault="00C530D5">
    <w:pPr>
      <w:pStyle w:val="Stopka"/>
    </w:pPr>
  </w:p>
  <w:p w14:paraId="6385331D" w14:textId="77777777" w:rsidR="00C530D5" w:rsidRDefault="00C530D5">
    <w:pPr>
      <w:pStyle w:val="Stopka"/>
    </w:pPr>
  </w:p>
  <w:p w14:paraId="0806B93A" w14:textId="77777777" w:rsidR="00C530D5" w:rsidRDefault="00C530D5">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758597"/>
      <w:docPartObj>
        <w:docPartGallery w:val="Page Numbers (Bottom of Page)"/>
        <w:docPartUnique/>
      </w:docPartObj>
    </w:sdtPr>
    <w:sdtEndPr/>
    <w:sdtContent>
      <w:p w14:paraId="6C0B2577" w14:textId="77777777" w:rsidR="00C530D5" w:rsidRDefault="00C530D5">
        <w:pPr>
          <w:pStyle w:val="Stopka"/>
          <w:jc w:val="right"/>
        </w:pPr>
        <w:r>
          <w:fldChar w:fldCharType="begin"/>
        </w:r>
        <w:r>
          <w:instrText>PAGE   \* MERGEFORMAT</w:instrText>
        </w:r>
        <w:r>
          <w:fldChar w:fldCharType="separate"/>
        </w:r>
        <w:r w:rsidRPr="00F30871">
          <w:rPr>
            <w:noProof/>
            <w:lang w:val="pl-PL"/>
          </w:rPr>
          <w:t>20</w:t>
        </w:r>
        <w:r>
          <w:fldChar w:fldCharType="end"/>
        </w:r>
      </w:p>
    </w:sdtContent>
  </w:sdt>
  <w:p w14:paraId="02A93A13" w14:textId="77777777" w:rsidR="00C530D5" w:rsidRDefault="00C530D5">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DC124" w14:textId="77777777" w:rsidR="00C530D5" w:rsidRDefault="00C530D5">
    <w:pPr>
      <w:pStyle w:val="Stopka"/>
      <w:jc w:val="right"/>
    </w:pPr>
    <w:r>
      <w:fldChar w:fldCharType="begin"/>
    </w:r>
    <w:r>
      <w:instrText>PAGE   \* MERGEFORMAT</w:instrText>
    </w:r>
    <w:r>
      <w:fldChar w:fldCharType="separate"/>
    </w:r>
    <w:r w:rsidRPr="00CF31D2">
      <w:rPr>
        <w:noProof/>
        <w:lang w:val="pl-PL"/>
      </w:rPr>
      <w:t>20</w:t>
    </w:r>
    <w:r>
      <w:fldChar w:fldCharType="end"/>
    </w:r>
  </w:p>
  <w:p w14:paraId="54073960" w14:textId="77777777" w:rsidR="00C530D5" w:rsidRDefault="00C530D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398BE" w14:textId="77777777" w:rsidR="001948F9" w:rsidRDefault="001948F9">
      <w:pPr>
        <w:spacing w:after="0" w:line="240" w:lineRule="auto"/>
      </w:pPr>
      <w:r>
        <w:separator/>
      </w:r>
    </w:p>
  </w:footnote>
  <w:footnote w:type="continuationSeparator" w:id="0">
    <w:p w14:paraId="4E68E444" w14:textId="77777777" w:rsidR="001948F9" w:rsidRDefault="001948F9">
      <w:pPr>
        <w:spacing w:after="0" w:line="240" w:lineRule="auto"/>
      </w:pPr>
      <w:r>
        <w:continuationSeparator/>
      </w:r>
    </w:p>
  </w:footnote>
  <w:footnote w:type="continuationNotice" w:id="1">
    <w:p w14:paraId="7960BB0A" w14:textId="77777777" w:rsidR="001948F9" w:rsidRDefault="001948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07AA" w14:textId="77777777" w:rsidR="00C530D5" w:rsidRDefault="00C530D5" w:rsidP="00F80FCD">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F4C43" w14:textId="74A85F89" w:rsidR="00C530D5" w:rsidRDefault="00BB0254" w:rsidP="00DF0674">
    <w:pPr>
      <w:pStyle w:val="Nagwek"/>
      <w:jc w:val="center"/>
    </w:pPr>
    <w:r>
      <w:rPr>
        <w:noProof/>
      </w:rPr>
      <w:drawing>
        <wp:inline distT="0" distB="0" distL="0" distR="0" wp14:anchorId="339BF835" wp14:editId="14850000">
          <wp:extent cx="5850890" cy="56197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0890" cy="5619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6B60C" w14:textId="77777777" w:rsidR="00C530D5" w:rsidRDefault="00C530D5" w:rsidP="00F80FCD">
    <w:pPr>
      <w:pStyle w:val="Nagwek"/>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14CD0" w14:textId="77777777" w:rsidR="00C530D5" w:rsidRDefault="00C530D5" w:rsidP="00DF0674">
    <w:pPr>
      <w:pStyle w:val="Nagwek"/>
      <w:jc w:val="center"/>
    </w:pPr>
    <w:r>
      <w:rPr>
        <w:rFonts w:ascii="Times New Roman" w:hAnsi="Times New Roman"/>
        <w:noProof/>
        <w:sz w:val="24"/>
        <w:szCs w:val="24"/>
        <w:lang w:eastAsia="pl-PL"/>
      </w:rPr>
      <w:drawing>
        <wp:inline distT="0" distB="0" distL="0" distR="0" wp14:anchorId="544025B1" wp14:editId="3BF2EAFE">
          <wp:extent cx="5760720" cy="499745"/>
          <wp:effectExtent l="0" t="0" r="0" b="0"/>
          <wp:docPr id="3" name="Obraz 3" descr="C:\Users\user\Desktop\Downloads\6_b_logotypy_EFRR_kolor_07_08_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Downloads\6_b_logotypy_EFRR_kolor_07_08_2018.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4997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2B0F96"/>
    <w:multiLevelType w:val="hybridMultilevel"/>
    <w:tmpl w:val="5641AEE6"/>
    <w:lvl w:ilvl="0" w:tplc="FFFFFFFF">
      <w:start w:val="1"/>
      <w:numFmt w:val="lowerLetter"/>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D0A47AF"/>
    <w:multiLevelType w:val="hybridMultilevel"/>
    <w:tmpl w:val="AAADD477"/>
    <w:lvl w:ilvl="0" w:tplc="FFFFFFFF">
      <w:start w:val="1"/>
      <w:numFmt w:val="lowerLetter"/>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15"/>
    <w:multiLevelType w:val="singleLevel"/>
    <w:tmpl w:val="00000015"/>
    <w:name w:val="WW8Num21"/>
    <w:lvl w:ilvl="0">
      <w:start w:val="1"/>
      <w:numFmt w:val="decimal"/>
      <w:lvlText w:val="%1."/>
      <w:lvlJc w:val="left"/>
      <w:pPr>
        <w:tabs>
          <w:tab w:val="num" w:pos="361"/>
        </w:tabs>
        <w:ind w:left="361" w:hanging="360"/>
      </w:pPr>
      <w:rPr>
        <w:rFonts w:cs="Arial"/>
      </w:rPr>
    </w:lvl>
  </w:abstractNum>
  <w:abstractNum w:abstractNumId="3" w15:restartNumberingAfterBreak="0">
    <w:nsid w:val="004E5531"/>
    <w:multiLevelType w:val="hybridMultilevel"/>
    <w:tmpl w:val="025AA286"/>
    <w:lvl w:ilvl="0" w:tplc="0415000F">
      <w:start w:val="1"/>
      <w:numFmt w:val="decimal"/>
      <w:lvlText w:val="%1."/>
      <w:lvlJc w:val="left"/>
      <w:pPr>
        <w:ind w:left="4329"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0C41FDA"/>
    <w:multiLevelType w:val="hybridMultilevel"/>
    <w:tmpl w:val="6728D9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1774DBB"/>
    <w:multiLevelType w:val="hybridMultilevel"/>
    <w:tmpl w:val="9B12AEDA"/>
    <w:lvl w:ilvl="0" w:tplc="807C785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4AD17D5"/>
    <w:multiLevelType w:val="hybridMultilevel"/>
    <w:tmpl w:val="F83244BE"/>
    <w:lvl w:ilvl="0" w:tplc="807C785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62B485F"/>
    <w:multiLevelType w:val="hybridMultilevel"/>
    <w:tmpl w:val="E7321BA0"/>
    <w:lvl w:ilvl="0" w:tplc="3CCE20F4">
      <w:start w:val="1"/>
      <w:numFmt w:val="decimal"/>
      <w:lvlText w:val="%1."/>
      <w:lvlJc w:val="left"/>
      <w:pPr>
        <w:ind w:left="720" w:hanging="360"/>
      </w:pPr>
      <w:rPr>
        <w:b/>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6BD3207"/>
    <w:multiLevelType w:val="hybridMultilevel"/>
    <w:tmpl w:val="CC58CDE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7730687"/>
    <w:multiLevelType w:val="hybridMultilevel"/>
    <w:tmpl w:val="3D08D124"/>
    <w:lvl w:ilvl="0" w:tplc="04150017">
      <w:start w:val="1"/>
      <w:numFmt w:val="lowerLetter"/>
      <w:lvlText w:val="%1)"/>
      <w:lvlJc w:val="left"/>
      <w:pPr>
        <w:ind w:left="786" w:hanging="360"/>
      </w:pPr>
    </w:lvl>
    <w:lvl w:ilvl="1" w:tplc="04150019">
      <w:start w:val="1"/>
      <w:numFmt w:val="lowerLetter"/>
      <w:lvlText w:val="%2."/>
      <w:lvlJc w:val="left"/>
      <w:pPr>
        <w:ind w:left="1728" w:hanging="360"/>
      </w:pPr>
    </w:lvl>
    <w:lvl w:ilvl="2" w:tplc="0415001B" w:tentative="1">
      <w:start w:val="1"/>
      <w:numFmt w:val="lowerRoman"/>
      <w:lvlText w:val="%3."/>
      <w:lvlJc w:val="right"/>
      <w:pPr>
        <w:ind w:left="2448" w:hanging="180"/>
      </w:pPr>
    </w:lvl>
    <w:lvl w:ilvl="3" w:tplc="0415000F" w:tentative="1">
      <w:start w:val="1"/>
      <w:numFmt w:val="decimal"/>
      <w:lvlText w:val="%4."/>
      <w:lvlJc w:val="left"/>
      <w:pPr>
        <w:ind w:left="3168" w:hanging="360"/>
      </w:pPr>
    </w:lvl>
    <w:lvl w:ilvl="4" w:tplc="04150019" w:tentative="1">
      <w:start w:val="1"/>
      <w:numFmt w:val="lowerLetter"/>
      <w:lvlText w:val="%5."/>
      <w:lvlJc w:val="left"/>
      <w:pPr>
        <w:ind w:left="3888" w:hanging="360"/>
      </w:pPr>
    </w:lvl>
    <w:lvl w:ilvl="5" w:tplc="0415001B" w:tentative="1">
      <w:start w:val="1"/>
      <w:numFmt w:val="lowerRoman"/>
      <w:lvlText w:val="%6."/>
      <w:lvlJc w:val="right"/>
      <w:pPr>
        <w:ind w:left="4608" w:hanging="180"/>
      </w:pPr>
    </w:lvl>
    <w:lvl w:ilvl="6" w:tplc="0415000F" w:tentative="1">
      <w:start w:val="1"/>
      <w:numFmt w:val="decimal"/>
      <w:lvlText w:val="%7."/>
      <w:lvlJc w:val="left"/>
      <w:pPr>
        <w:ind w:left="5328" w:hanging="360"/>
      </w:pPr>
    </w:lvl>
    <w:lvl w:ilvl="7" w:tplc="04150019" w:tentative="1">
      <w:start w:val="1"/>
      <w:numFmt w:val="lowerLetter"/>
      <w:lvlText w:val="%8."/>
      <w:lvlJc w:val="left"/>
      <w:pPr>
        <w:ind w:left="6048" w:hanging="360"/>
      </w:pPr>
    </w:lvl>
    <w:lvl w:ilvl="8" w:tplc="0415001B" w:tentative="1">
      <w:start w:val="1"/>
      <w:numFmt w:val="lowerRoman"/>
      <w:lvlText w:val="%9."/>
      <w:lvlJc w:val="right"/>
      <w:pPr>
        <w:ind w:left="6768" w:hanging="180"/>
      </w:pPr>
    </w:lvl>
  </w:abstractNum>
  <w:abstractNum w:abstractNumId="10" w15:restartNumberingAfterBreak="0">
    <w:nsid w:val="085B461A"/>
    <w:multiLevelType w:val="hybridMultilevel"/>
    <w:tmpl w:val="98C084FE"/>
    <w:lvl w:ilvl="0" w:tplc="E39ED584">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0D3B3517"/>
    <w:multiLevelType w:val="hybridMultilevel"/>
    <w:tmpl w:val="1C0E9E02"/>
    <w:lvl w:ilvl="0" w:tplc="045464F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6A41766"/>
    <w:multiLevelType w:val="hybridMultilevel"/>
    <w:tmpl w:val="3AA5C89E"/>
    <w:lvl w:ilvl="0" w:tplc="FFFFFFFF">
      <w:start w:val="1"/>
      <w:numFmt w:val="lowerLetter"/>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97E3778"/>
    <w:multiLevelType w:val="hybridMultilevel"/>
    <w:tmpl w:val="8EFCD62C"/>
    <w:lvl w:ilvl="0" w:tplc="0415000F">
      <w:start w:val="1"/>
      <w:numFmt w:val="decimal"/>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14" w15:restartNumberingAfterBreak="0">
    <w:nsid w:val="1C7A264D"/>
    <w:multiLevelType w:val="hybridMultilevel"/>
    <w:tmpl w:val="002C0C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E5B4BC2"/>
    <w:multiLevelType w:val="hybridMultilevel"/>
    <w:tmpl w:val="3DE85C46"/>
    <w:lvl w:ilvl="0" w:tplc="807C785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F9B447A"/>
    <w:multiLevelType w:val="hybridMultilevel"/>
    <w:tmpl w:val="738A06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1600C6"/>
    <w:multiLevelType w:val="hybridMultilevel"/>
    <w:tmpl w:val="096242E2"/>
    <w:lvl w:ilvl="0" w:tplc="69962084">
      <w:start w:val="1"/>
      <w:numFmt w:val="decimal"/>
      <w:lvlText w:val="%1."/>
      <w:lvlJc w:val="left"/>
      <w:pPr>
        <w:ind w:left="720" w:hanging="360"/>
      </w:pPr>
      <w:rPr>
        <w:rFonts w:asciiTheme="minorHAnsi" w:hAnsiTheme="minorHAnsi" w:cstheme="minorHAnsi"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B97723"/>
    <w:multiLevelType w:val="hybridMultilevel"/>
    <w:tmpl w:val="AA96BE0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26680B6B"/>
    <w:multiLevelType w:val="hybridMultilevel"/>
    <w:tmpl w:val="546056D2"/>
    <w:lvl w:ilvl="0" w:tplc="807C7854">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EC6A72"/>
    <w:multiLevelType w:val="hybridMultilevel"/>
    <w:tmpl w:val="1280386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A86EC6"/>
    <w:multiLevelType w:val="hybridMultilevel"/>
    <w:tmpl w:val="FC3E5C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BDF42FD"/>
    <w:multiLevelType w:val="hybridMultilevel"/>
    <w:tmpl w:val="738A06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DF00507"/>
    <w:multiLevelType w:val="hybridMultilevel"/>
    <w:tmpl w:val="F8AA57F2"/>
    <w:lvl w:ilvl="0" w:tplc="6BDC59F0">
      <w:start w:val="1"/>
      <w:numFmt w:val="decimal"/>
      <w:lvlText w:val="%1)"/>
      <w:lvlJc w:val="left"/>
      <w:pPr>
        <w:ind w:left="1791" w:hanging="360"/>
      </w:pPr>
      <w:rPr>
        <w:rFonts w:hint="default"/>
        <w:b w:val="0"/>
        <w:w w:val="100"/>
      </w:rPr>
    </w:lvl>
    <w:lvl w:ilvl="1" w:tplc="04150019" w:tentative="1">
      <w:start w:val="1"/>
      <w:numFmt w:val="lowerLetter"/>
      <w:lvlText w:val="%2."/>
      <w:lvlJc w:val="left"/>
      <w:pPr>
        <w:ind w:left="2511" w:hanging="360"/>
      </w:pPr>
    </w:lvl>
    <w:lvl w:ilvl="2" w:tplc="0415001B" w:tentative="1">
      <w:start w:val="1"/>
      <w:numFmt w:val="lowerRoman"/>
      <w:lvlText w:val="%3."/>
      <w:lvlJc w:val="right"/>
      <w:pPr>
        <w:ind w:left="3231" w:hanging="180"/>
      </w:pPr>
    </w:lvl>
    <w:lvl w:ilvl="3" w:tplc="0415000F" w:tentative="1">
      <w:start w:val="1"/>
      <w:numFmt w:val="decimal"/>
      <w:lvlText w:val="%4."/>
      <w:lvlJc w:val="left"/>
      <w:pPr>
        <w:ind w:left="3951" w:hanging="360"/>
      </w:pPr>
    </w:lvl>
    <w:lvl w:ilvl="4" w:tplc="04150019" w:tentative="1">
      <w:start w:val="1"/>
      <w:numFmt w:val="lowerLetter"/>
      <w:lvlText w:val="%5."/>
      <w:lvlJc w:val="left"/>
      <w:pPr>
        <w:ind w:left="4671" w:hanging="360"/>
      </w:pPr>
    </w:lvl>
    <w:lvl w:ilvl="5" w:tplc="0415001B" w:tentative="1">
      <w:start w:val="1"/>
      <w:numFmt w:val="lowerRoman"/>
      <w:lvlText w:val="%6."/>
      <w:lvlJc w:val="right"/>
      <w:pPr>
        <w:ind w:left="5391" w:hanging="180"/>
      </w:pPr>
    </w:lvl>
    <w:lvl w:ilvl="6" w:tplc="0415000F" w:tentative="1">
      <w:start w:val="1"/>
      <w:numFmt w:val="decimal"/>
      <w:lvlText w:val="%7."/>
      <w:lvlJc w:val="left"/>
      <w:pPr>
        <w:ind w:left="6111" w:hanging="360"/>
      </w:pPr>
    </w:lvl>
    <w:lvl w:ilvl="7" w:tplc="04150019" w:tentative="1">
      <w:start w:val="1"/>
      <w:numFmt w:val="lowerLetter"/>
      <w:lvlText w:val="%8."/>
      <w:lvlJc w:val="left"/>
      <w:pPr>
        <w:ind w:left="6831" w:hanging="360"/>
      </w:pPr>
    </w:lvl>
    <w:lvl w:ilvl="8" w:tplc="0415001B" w:tentative="1">
      <w:start w:val="1"/>
      <w:numFmt w:val="lowerRoman"/>
      <w:lvlText w:val="%9."/>
      <w:lvlJc w:val="right"/>
      <w:pPr>
        <w:ind w:left="7551" w:hanging="180"/>
      </w:pPr>
    </w:lvl>
  </w:abstractNum>
  <w:abstractNum w:abstractNumId="24" w15:restartNumberingAfterBreak="0">
    <w:nsid w:val="364404D8"/>
    <w:multiLevelType w:val="hybridMultilevel"/>
    <w:tmpl w:val="65444C1A"/>
    <w:lvl w:ilvl="0" w:tplc="045464F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87A6051"/>
    <w:multiLevelType w:val="hybridMultilevel"/>
    <w:tmpl w:val="698ED2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C93BAE7"/>
    <w:multiLevelType w:val="hybridMultilevel"/>
    <w:tmpl w:val="BB812CFF"/>
    <w:lvl w:ilvl="0" w:tplc="FFFFFFFF">
      <w:start w:val="1"/>
      <w:numFmt w:val="lowerLetter"/>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E4E6C31"/>
    <w:multiLevelType w:val="hybridMultilevel"/>
    <w:tmpl w:val="D7E87220"/>
    <w:lvl w:ilvl="0" w:tplc="04150001">
      <w:start w:val="1"/>
      <w:numFmt w:val="bullet"/>
      <w:lvlText w:val=""/>
      <w:lvlJc w:val="left"/>
      <w:pPr>
        <w:ind w:left="728" w:hanging="360"/>
      </w:pPr>
      <w:rPr>
        <w:rFonts w:ascii="Symbol" w:hAnsi="Symbol" w:hint="default"/>
      </w:rPr>
    </w:lvl>
    <w:lvl w:ilvl="1" w:tplc="04150003" w:tentative="1">
      <w:start w:val="1"/>
      <w:numFmt w:val="bullet"/>
      <w:lvlText w:val="o"/>
      <w:lvlJc w:val="left"/>
      <w:pPr>
        <w:ind w:left="1448" w:hanging="360"/>
      </w:pPr>
      <w:rPr>
        <w:rFonts w:ascii="Courier New" w:hAnsi="Courier New" w:cs="Courier New" w:hint="default"/>
      </w:rPr>
    </w:lvl>
    <w:lvl w:ilvl="2" w:tplc="04150005" w:tentative="1">
      <w:start w:val="1"/>
      <w:numFmt w:val="bullet"/>
      <w:lvlText w:val=""/>
      <w:lvlJc w:val="left"/>
      <w:pPr>
        <w:ind w:left="2168" w:hanging="360"/>
      </w:pPr>
      <w:rPr>
        <w:rFonts w:ascii="Wingdings" w:hAnsi="Wingdings" w:hint="default"/>
      </w:rPr>
    </w:lvl>
    <w:lvl w:ilvl="3" w:tplc="04150001" w:tentative="1">
      <w:start w:val="1"/>
      <w:numFmt w:val="bullet"/>
      <w:lvlText w:val=""/>
      <w:lvlJc w:val="left"/>
      <w:pPr>
        <w:ind w:left="2888" w:hanging="360"/>
      </w:pPr>
      <w:rPr>
        <w:rFonts w:ascii="Symbol" w:hAnsi="Symbol" w:hint="default"/>
      </w:rPr>
    </w:lvl>
    <w:lvl w:ilvl="4" w:tplc="04150003" w:tentative="1">
      <w:start w:val="1"/>
      <w:numFmt w:val="bullet"/>
      <w:lvlText w:val="o"/>
      <w:lvlJc w:val="left"/>
      <w:pPr>
        <w:ind w:left="3608" w:hanging="360"/>
      </w:pPr>
      <w:rPr>
        <w:rFonts w:ascii="Courier New" w:hAnsi="Courier New" w:cs="Courier New" w:hint="default"/>
      </w:rPr>
    </w:lvl>
    <w:lvl w:ilvl="5" w:tplc="04150005" w:tentative="1">
      <w:start w:val="1"/>
      <w:numFmt w:val="bullet"/>
      <w:lvlText w:val=""/>
      <w:lvlJc w:val="left"/>
      <w:pPr>
        <w:ind w:left="4328" w:hanging="360"/>
      </w:pPr>
      <w:rPr>
        <w:rFonts w:ascii="Wingdings" w:hAnsi="Wingdings" w:hint="default"/>
      </w:rPr>
    </w:lvl>
    <w:lvl w:ilvl="6" w:tplc="04150001" w:tentative="1">
      <w:start w:val="1"/>
      <w:numFmt w:val="bullet"/>
      <w:lvlText w:val=""/>
      <w:lvlJc w:val="left"/>
      <w:pPr>
        <w:ind w:left="5048" w:hanging="360"/>
      </w:pPr>
      <w:rPr>
        <w:rFonts w:ascii="Symbol" w:hAnsi="Symbol" w:hint="default"/>
      </w:rPr>
    </w:lvl>
    <w:lvl w:ilvl="7" w:tplc="04150003" w:tentative="1">
      <w:start w:val="1"/>
      <w:numFmt w:val="bullet"/>
      <w:lvlText w:val="o"/>
      <w:lvlJc w:val="left"/>
      <w:pPr>
        <w:ind w:left="5768" w:hanging="360"/>
      </w:pPr>
      <w:rPr>
        <w:rFonts w:ascii="Courier New" w:hAnsi="Courier New" w:cs="Courier New" w:hint="default"/>
      </w:rPr>
    </w:lvl>
    <w:lvl w:ilvl="8" w:tplc="04150005" w:tentative="1">
      <w:start w:val="1"/>
      <w:numFmt w:val="bullet"/>
      <w:lvlText w:val=""/>
      <w:lvlJc w:val="left"/>
      <w:pPr>
        <w:ind w:left="6488" w:hanging="360"/>
      </w:pPr>
      <w:rPr>
        <w:rFonts w:ascii="Wingdings" w:hAnsi="Wingdings" w:hint="default"/>
      </w:rPr>
    </w:lvl>
  </w:abstractNum>
  <w:abstractNum w:abstractNumId="28" w15:restartNumberingAfterBreak="0">
    <w:nsid w:val="3EAC1E8E"/>
    <w:multiLevelType w:val="hybridMultilevel"/>
    <w:tmpl w:val="A6023A7E"/>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29" w15:restartNumberingAfterBreak="0">
    <w:nsid w:val="42FE444A"/>
    <w:multiLevelType w:val="hybridMultilevel"/>
    <w:tmpl w:val="51CEA4E6"/>
    <w:lvl w:ilvl="0" w:tplc="AFFAC092">
      <w:start w:val="1"/>
      <w:numFmt w:val="decimal"/>
      <w:lvlText w:val="%1."/>
      <w:lvlJc w:val="left"/>
      <w:pPr>
        <w:ind w:left="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F48D5C">
      <w:start w:val="1"/>
      <w:numFmt w:val="lowerLetter"/>
      <w:lvlText w:val="%2"/>
      <w:lvlJc w:val="left"/>
      <w:pPr>
        <w:ind w:left="11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28E91E8">
      <w:start w:val="1"/>
      <w:numFmt w:val="lowerRoman"/>
      <w:lvlText w:val="%3"/>
      <w:lvlJc w:val="left"/>
      <w:pPr>
        <w:ind w:left="18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82ECF36">
      <w:start w:val="1"/>
      <w:numFmt w:val="decimal"/>
      <w:lvlText w:val="%4"/>
      <w:lvlJc w:val="left"/>
      <w:pPr>
        <w:ind w:left="26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214B7F2">
      <w:start w:val="1"/>
      <w:numFmt w:val="lowerLetter"/>
      <w:lvlText w:val="%5"/>
      <w:lvlJc w:val="left"/>
      <w:pPr>
        <w:ind w:left="33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A924F88">
      <w:start w:val="1"/>
      <w:numFmt w:val="lowerRoman"/>
      <w:lvlText w:val="%6"/>
      <w:lvlJc w:val="left"/>
      <w:pPr>
        <w:ind w:left="40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132DB6A">
      <w:start w:val="1"/>
      <w:numFmt w:val="decimal"/>
      <w:lvlText w:val="%7"/>
      <w:lvlJc w:val="left"/>
      <w:pPr>
        <w:ind w:left="47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5C84878">
      <w:start w:val="1"/>
      <w:numFmt w:val="lowerLetter"/>
      <w:lvlText w:val="%8"/>
      <w:lvlJc w:val="left"/>
      <w:pPr>
        <w:ind w:left="54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95CD522">
      <w:start w:val="1"/>
      <w:numFmt w:val="lowerRoman"/>
      <w:lvlText w:val="%9"/>
      <w:lvlJc w:val="left"/>
      <w:pPr>
        <w:ind w:left="62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0" w15:restartNumberingAfterBreak="0">
    <w:nsid w:val="485A6F3F"/>
    <w:multiLevelType w:val="multilevel"/>
    <w:tmpl w:val="01742464"/>
    <w:lvl w:ilvl="0">
      <w:start w:val="1"/>
      <w:numFmt w:val="bullet"/>
      <w:lvlText w:val=""/>
      <w:lvlJc w:val="left"/>
      <w:pPr>
        <w:ind w:left="1143" w:hanging="360"/>
      </w:pPr>
      <w:rPr>
        <w:rFonts w:ascii="Symbol" w:hAnsi="Symbol" w:hint="default"/>
      </w:rPr>
    </w:lvl>
    <w:lvl w:ilvl="1">
      <w:start w:val="1"/>
      <w:numFmt w:val="decimal"/>
      <w:isLgl/>
      <w:lvlText w:val="%1.%2."/>
      <w:lvlJc w:val="left"/>
      <w:pPr>
        <w:ind w:left="1143" w:hanging="360"/>
      </w:pPr>
      <w:rPr>
        <w:rFonts w:hint="default"/>
        <w:color w:val="auto"/>
      </w:rPr>
    </w:lvl>
    <w:lvl w:ilvl="2">
      <w:start w:val="1"/>
      <w:numFmt w:val="decimal"/>
      <w:isLgl/>
      <w:lvlText w:val="%1.%2.%3."/>
      <w:lvlJc w:val="left"/>
      <w:pPr>
        <w:ind w:left="1503" w:hanging="720"/>
      </w:pPr>
      <w:rPr>
        <w:rFonts w:hint="default"/>
        <w:color w:val="auto"/>
      </w:rPr>
    </w:lvl>
    <w:lvl w:ilvl="3">
      <w:start w:val="1"/>
      <w:numFmt w:val="decimal"/>
      <w:isLgl/>
      <w:lvlText w:val="%1.%2.%3.%4."/>
      <w:lvlJc w:val="left"/>
      <w:pPr>
        <w:ind w:left="1503" w:hanging="720"/>
      </w:pPr>
      <w:rPr>
        <w:rFonts w:hint="default"/>
        <w:color w:val="auto"/>
      </w:rPr>
    </w:lvl>
    <w:lvl w:ilvl="4">
      <w:start w:val="1"/>
      <w:numFmt w:val="decimal"/>
      <w:isLgl/>
      <w:lvlText w:val="%1.%2.%3.%4.%5."/>
      <w:lvlJc w:val="left"/>
      <w:pPr>
        <w:ind w:left="1863" w:hanging="1080"/>
      </w:pPr>
      <w:rPr>
        <w:rFonts w:hint="default"/>
        <w:color w:val="auto"/>
      </w:rPr>
    </w:lvl>
    <w:lvl w:ilvl="5">
      <w:start w:val="1"/>
      <w:numFmt w:val="decimal"/>
      <w:isLgl/>
      <w:lvlText w:val="%1.%2.%3.%4.%5.%6."/>
      <w:lvlJc w:val="left"/>
      <w:pPr>
        <w:ind w:left="1863" w:hanging="1080"/>
      </w:pPr>
      <w:rPr>
        <w:rFonts w:hint="default"/>
        <w:color w:val="auto"/>
      </w:rPr>
    </w:lvl>
    <w:lvl w:ilvl="6">
      <w:start w:val="1"/>
      <w:numFmt w:val="decimal"/>
      <w:isLgl/>
      <w:lvlText w:val="%1.%2.%3.%4.%5.%6.%7."/>
      <w:lvlJc w:val="left"/>
      <w:pPr>
        <w:ind w:left="2223" w:hanging="1440"/>
      </w:pPr>
      <w:rPr>
        <w:rFonts w:hint="default"/>
        <w:color w:val="auto"/>
      </w:rPr>
    </w:lvl>
    <w:lvl w:ilvl="7">
      <w:start w:val="1"/>
      <w:numFmt w:val="decimal"/>
      <w:isLgl/>
      <w:lvlText w:val="%1.%2.%3.%4.%5.%6.%7.%8."/>
      <w:lvlJc w:val="left"/>
      <w:pPr>
        <w:ind w:left="2223" w:hanging="1440"/>
      </w:pPr>
      <w:rPr>
        <w:rFonts w:hint="default"/>
        <w:color w:val="auto"/>
      </w:rPr>
    </w:lvl>
    <w:lvl w:ilvl="8">
      <w:start w:val="1"/>
      <w:numFmt w:val="decimal"/>
      <w:isLgl/>
      <w:lvlText w:val="%1.%2.%3.%4.%5.%6.%7.%8.%9."/>
      <w:lvlJc w:val="left"/>
      <w:pPr>
        <w:ind w:left="2583" w:hanging="1800"/>
      </w:pPr>
      <w:rPr>
        <w:rFonts w:hint="default"/>
        <w:color w:val="auto"/>
      </w:rPr>
    </w:lvl>
  </w:abstractNum>
  <w:abstractNum w:abstractNumId="31" w15:restartNumberingAfterBreak="0">
    <w:nsid w:val="48A24258"/>
    <w:multiLevelType w:val="hybridMultilevel"/>
    <w:tmpl w:val="CED2EA56"/>
    <w:lvl w:ilvl="0" w:tplc="04150013">
      <w:start w:val="1"/>
      <w:numFmt w:val="upperRoman"/>
      <w:lvlText w:val="%1."/>
      <w:lvlJc w:val="right"/>
      <w:pPr>
        <w:ind w:left="1440" w:hanging="360"/>
      </w:p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4C227263"/>
    <w:multiLevelType w:val="hybridMultilevel"/>
    <w:tmpl w:val="0BECCF90"/>
    <w:lvl w:ilvl="0" w:tplc="807C7854">
      <w:start w:val="1"/>
      <w:numFmt w:val="bullet"/>
      <w:lvlText w:val=""/>
      <w:lvlJc w:val="left"/>
      <w:pPr>
        <w:ind w:left="735" w:hanging="360"/>
      </w:pPr>
      <w:rPr>
        <w:rFonts w:ascii="Symbol" w:hAnsi="Symbol" w:hint="default"/>
      </w:rPr>
    </w:lvl>
    <w:lvl w:ilvl="1" w:tplc="04150003" w:tentative="1">
      <w:start w:val="1"/>
      <w:numFmt w:val="bullet"/>
      <w:lvlText w:val="o"/>
      <w:lvlJc w:val="left"/>
      <w:pPr>
        <w:ind w:left="1455" w:hanging="360"/>
      </w:pPr>
      <w:rPr>
        <w:rFonts w:ascii="Courier New" w:hAnsi="Courier New" w:cs="Courier New" w:hint="default"/>
      </w:rPr>
    </w:lvl>
    <w:lvl w:ilvl="2" w:tplc="04150005" w:tentative="1">
      <w:start w:val="1"/>
      <w:numFmt w:val="bullet"/>
      <w:lvlText w:val=""/>
      <w:lvlJc w:val="left"/>
      <w:pPr>
        <w:ind w:left="2175" w:hanging="360"/>
      </w:pPr>
      <w:rPr>
        <w:rFonts w:ascii="Wingdings" w:hAnsi="Wingdings" w:hint="default"/>
      </w:rPr>
    </w:lvl>
    <w:lvl w:ilvl="3" w:tplc="04150001" w:tentative="1">
      <w:start w:val="1"/>
      <w:numFmt w:val="bullet"/>
      <w:lvlText w:val=""/>
      <w:lvlJc w:val="left"/>
      <w:pPr>
        <w:ind w:left="2895" w:hanging="360"/>
      </w:pPr>
      <w:rPr>
        <w:rFonts w:ascii="Symbol" w:hAnsi="Symbol" w:hint="default"/>
      </w:rPr>
    </w:lvl>
    <w:lvl w:ilvl="4" w:tplc="04150003" w:tentative="1">
      <w:start w:val="1"/>
      <w:numFmt w:val="bullet"/>
      <w:lvlText w:val="o"/>
      <w:lvlJc w:val="left"/>
      <w:pPr>
        <w:ind w:left="3615" w:hanging="360"/>
      </w:pPr>
      <w:rPr>
        <w:rFonts w:ascii="Courier New" w:hAnsi="Courier New" w:cs="Courier New" w:hint="default"/>
      </w:rPr>
    </w:lvl>
    <w:lvl w:ilvl="5" w:tplc="04150005" w:tentative="1">
      <w:start w:val="1"/>
      <w:numFmt w:val="bullet"/>
      <w:lvlText w:val=""/>
      <w:lvlJc w:val="left"/>
      <w:pPr>
        <w:ind w:left="4335" w:hanging="360"/>
      </w:pPr>
      <w:rPr>
        <w:rFonts w:ascii="Wingdings" w:hAnsi="Wingdings" w:hint="default"/>
      </w:rPr>
    </w:lvl>
    <w:lvl w:ilvl="6" w:tplc="04150001" w:tentative="1">
      <w:start w:val="1"/>
      <w:numFmt w:val="bullet"/>
      <w:lvlText w:val=""/>
      <w:lvlJc w:val="left"/>
      <w:pPr>
        <w:ind w:left="5055" w:hanging="360"/>
      </w:pPr>
      <w:rPr>
        <w:rFonts w:ascii="Symbol" w:hAnsi="Symbol" w:hint="default"/>
      </w:rPr>
    </w:lvl>
    <w:lvl w:ilvl="7" w:tplc="04150003" w:tentative="1">
      <w:start w:val="1"/>
      <w:numFmt w:val="bullet"/>
      <w:lvlText w:val="o"/>
      <w:lvlJc w:val="left"/>
      <w:pPr>
        <w:ind w:left="5775" w:hanging="360"/>
      </w:pPr>
      <w:rPr>
        <w:rFonts w:ascii="Courier New" w:hAnsi="Courier New" w:cs="Courier New" w:hint="default"/>
      </w:rPr>
    </w:lvl>
    <w:lvl w:ilvl="8" w:tplc="04150005" w:tentative="1">
      <w:start w:val="1"/>
      <w:numFmt w:val="bullet"/>
      <w:lvlText w:val=""/>
      <w:lvlJc w:val="left"/>
      <w:pPr>
        <w:ind w:left="6495" w:hanging="360"/>
      </w:pPr>
      <w:rPr>
        <w:rFonts w:ascii="Wingdings" w:hAnsi="Wingdings" w:hint="default"/>
      </w:rPr>
    </w:lvl>
  </w:abstractNum>
  <w:abstractNum w:abstractNumId="33" w15:restartNumberingAfterBreak="0">
    <w:nsid w:val="53B888C2"/>
    <w:multiLevelType w:val="hybridMultilevel"/>
    <w:tmpl w:val="760DD037"/>
    <w:lvl w:ilvl="0" w:tplc="FFFFFFFF">
      <w:start w:val="1"/>
      <w:numFmt w:val="lowerLetter"/>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5A15194"/>
    <w:multiLevelType w:val="hybridMultilevel"/>
    <w:tmpl w:val="356CEEFC"/>
    <w:lvl w:ilvl="0" w:tplc="0415000F">
      <w:start w:val="10"/>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567B7F5F"/>
    <w:multiLevelType w:val="hybridMultilevel"/>
    <w:tmpl w:val="746CEA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5C17716"/>
    <w:multiLevelType w:val="hybridMultilevel"/>
    <w:tmpl w:val="E568586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624514C"/>
    <w:multiLevelType w:val="hybridMultilevel"/>
    <w:tmpl w:val="4434DF1A"/>
    <w:lvl w:ilvl="0" w:tplc="807C7854">
      <w:start w:val="1"/>
      <w:numFmt w:val="bullet"/>
      <w:lvlText w:val=""/>
      <w:lvlJc w:val="left"/>
      <w:pPr>
        <w:ind w:left="735" w:hanging="360"/>
      </w:pPr>
      <w:rPr>
        <w:rFonts w:ascii="Symbol" w:hAnsi="Symbol" w:hint="default"/>
      </w:rPr>
    </w:lvl>
    <w:lvl w:ilvl="1" w:tplc="04150003" w:tentative="1">
      <w:start w:val="1"/>
      <w:numFmt w:val="bullet"/>
      <w:lvlText w:val="o"/>
      <w:lvlJc w:val="left"/>
      <w:pPr>
        <w:ind w:left="1455" w:hanging="360"/>
      </w:pPr>
      <w:rPr>
        <w:rFonts w:ascii="Courier New" w:hAnsi="Courier New" w:cs="Courier New" w:hint="default"/>
      </w:rPr>
    </w:lvl>
    <w:lvl w:ilvl="2" w:tplc="04150005" w:tentative="1">
      <w:start w:val="1"/>
      <w:numFmt w:val="bullet"/>
      <w:lvlText w:val=""/>
      <w:lvlJc w:val="left"/>
      <w:pPr>
        <w:ind w:left="2175" w:hanging="360"/>
      </w:pPr>
      <w:rPr>
        <w:rFonts w:ascii="Wingdings" w:hAnsi="Wingdings" w:hint="default"/>
      </w:rPr>
    </w:lvl>
    <w:lvl w:ilvl="3" w:tplc="04150001" w:tentative="1">
      <w:start w:val="1"/>
      <w:numFmt w:val="bullet"/>
      <w:lvlText w:val=""/>
      <w:lvlJc w:val="left"/>
      <w:pPr>
        <w:ind w:left="2895" w:hanging="360"/>
      </w:pPr>
      <w:rPr>
        <w:rFonts w:ascii="Symbol" w:hAnsi="Symbol" w:hint="default"/>
      </w:rPr>
    </w:lvl>
    <w:lvl w:ilvl="4" w:tplc="04150003" w:tentative="1">
      <w:start w:val="1"/>
      <w:numFmt w:val="bullet"/>
      <w:lvlText w:val="o"/>
      <w:lvlJc w:val="left"/>
      <w:pPr>
        <w:ind w:left="3615" w:hanging="360"/>
      </w:pPr>
      <w:rPr>
        <w:rFonts w:ascii="Courier New" w:hAnsi="Courier New" w:cs="Courier New" w:hint="default"/>
      </w:rPr>
    </w:lvl>
    <w:lvl w:ilvl="5" w:tplc="04150005" w:tentative="1">
      <w:start w:val="1"/>
      <w:numFmt w:val="bullet"/>
      <w:lvlText w:val=""/>
      <w:lvlJc w:val="left"/>
      <w:pPr>
        <w:ind w:left="4335" w:hanging="360"/>
      </w:pPr>
      <w:rPr>
        <w:rFonts w:ascii="Wingdings" w:hAnsi="Wingdings" w:hint="default"/>
      </w:rPr>
    </w:lvl>
    <w:lvl w:ilvl="6" w:tplc="04150001" w:tentative="1">
      <w:start w:val="1"/>
      <w:numFmt w:val="bullet"/>
      <w:lvlText w:val=""/>
      <w:lvlJc w:val="left"/>
      <w:pPr>
        <w:ind w:left="5055" w:hanging="360"/>
      </w:pPr>
      <w:rPr>
        <w:rFonts w:ascii="Symbol" w:hAnsi="Symbol" w:hint="default"/>
      </w:rPr>
    </w:lvl>
    <w:lvl w:ilvl="7" w:tplc="04150003" w:tentative="1">
      <w:start w:val="1"/>
      <w:numFmt w:val="bullet"/>
      <w:lvlText w:val="o"/>
      <w:lvlJc w:val="left"/>
      <w:pPr>
        <w:ind w:left="5775" w:hanging="360"/>
      </w:pPr>
      <w:rPr>
        <w:rFonts w:ascii="Courier New" w:hAnsi="Courier New" w:cs="Courier New" w:hint="default"/>
      </w:rPr>
    </w:lvl>
    <w:lvl w:ilvl="8" w:tplc="04150005" w:tentative="1">
      <w:start w:val="1"/>
      <w:numFmt w:val="bullet"/>
      <w:lvlText w:val=""/>
      <w:lvlJc w:val="left"/>
      <w:pPr>
        <w:ind w:left="6495" w:hanging="360"/>
      </w:pPr>
      <w:rPr>
        <w:rFonts w:ascii="Wingdings" w:hAnsi="Wingdings" w:hint="default"/>
      </w:rPr>
    </w:lvl>
  </w:abstractNum>
  <w:abstractNum w:abstractNumId="38" w15:restartNumberingAfterBreak="0">
    <w:nsid w:val="69040544"/>
    <w:multiLevelType w:val="hybridMultilevel"/>
    <w:tmpl w:val="1952BFFE"/>
    <w:lvl w:ilvl="0" w:tplc="04150011">
      <w:start w:val="1"/>
      <w:numFmt w:val="decimal"/>
      <w:lvlText w:val="%1)"/>
      <w:lvlJc w:val="left"/>
      <w:pPr>
        <w:ind w:left="720" w:hanging="360"/>
      </w:pPr>
    </w:lvl>
    <w:lvl w:ilvl="1" w:tplc="14CC1FCA">
      <w:start w:val="22"/>
      <w:numFmt w:val="bullet"/>
      <w:lvlText w:val="•"/>
      <w:lvlJc w:val="left"/>
      <w:pPr>
        <w:ind w:left="1440" w:hanging="360"/>
      </w:pPr>
      <w:rPr>
        <w:rFonts w:ascii="Calibri" w:eastAsia="Calibr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93432D5"/>
    <w:multiLevelType w:val="hybridMultilevel"/>
    <w:tmpl w:val="58948D16"/>
    <w:lvl w:ilvl="0" w:tplc="B7E68AE8">
      <w:start w:val="1"/>
      <w:numFmt w:val="decimal"/>
      <w:lvlText w:val="%1."/>
      <w:lvlJc w:val="left"/>
      <w:pPr>
        <w:ind w:left="824" w:hanging="360"/>
      </w:pPr>
      <w:rPr>
        <w:rFonts w:hint="default"/>
      </w:rPr>
    </w:lvl>
    <w:lvl w:ilvl="1" w:tplc="04150019" w:tentative="1">
      <w:start w:val="1"/>
      <w:numFmt w:val="lowerLetter"/>
      <w:lvlText w:val="%2."/>
      <w:lvlJc w:val="left"/>
      <w:pPr>
        <w:ind w:left="1544" w:hanging="360"/>
      </w:pPr>
    </w:lvl>
    <w:lvl w:ilvl="2" w:tplc="0415001B" w:tentative="1">
      <w:start w:val="1"/>
      <w:numFmt w:val="lowerRoman"/>
      <w:lvlText w:val="%3."/>
      <w:lvlJc w:val="right"/>
      <w:pPr>
        <w:ind w:left="2264" w:hanging="180"/>
      </w:pPr>
    </w:lvl>
    <w:lvl w:ilvl="3" w:tplc="0415000F" w:tentative="1">
      <w:start w:val="1"/>
      <w:numFmt w:val="decimal"/>
      <w:lvlText w:val="%4."/>
      <w:lvlJc w:val="left"/>
      <w:pPr>
        <w:ind w:left="2984" w:hanging="360"/>
      </w:pPr>
    </w:lvl>
    <w:lvl w:ilvl="4" w:tplc="04150019" w:tentative="1">
      <w:start w:val="1"/>
      <w:numFmt w:val="lowerLetter"/>
      <w:lvlText w:val="%5."/>
      <w:lvlJc w:val="left"/>
      <w:pPr>
        <w:ind w:left="3704" w:hanging="360"/>
      </w:pPr>
    </w:lvl>
    <w:lvl w:ilvl="5" w:tplc="0415001B" w:tentative="1">
      <w:start w:val="1"/>
      <w:numFmt w:val="lowerRoman"/>
      <w:lvlText w:val="%6."/>
      <w:lvlJc w:val="right"/>
      <w:pPr>
        <w:ind w:left="4424" w:hanging="180"/>
      </w:pPr>
    </w:lvl>
    <w:lvl w:ilvl="6" w:tplc="0415000F" w:tentative="1">
      <w:start w:val="1"/>
      <w:numFmt w:val="decimal"/>
      <w:lvlText w:val="%7."/>
      <w:lvlJc w:val="left"/>
      <w:pPr>
        <w:ind w:left="5144" w:hanging="360"/>
      </w:pPr>
    </w:lvl>
    <w:lvl w:ilvl="7" w:tplc="04150019" w:tentative="1">
      <w:start w:val="1"/>
      <w:numFmt w:val="lowerLetter"/>
      <w:lvlText w:val="%8."/>
      <w:lvlJc w:val="left"/>
      <w:pPr>
        <w:ind w:left="5864" w:hanging="360"/>
      </w:pPr>
    </w:lvl>
    <w:lvl w:ilvl="8" w:tplc="0415001B" w:tentative="1">
      <w:start w:val="1"/>
      <w:numFmt w:val="lowerRoman"/>
      <w:lvlText w:val="%9."/>
      <w:lvlJc w:val="right"/>
      <w:pPr>
        <w:ind w:left="6584" w:hanging="180"/>
      </w:pPr>
    </w:lvl>
  </w:abstractNum>
  <w:abstractNum w:abstractNumId="40" w15:restartNumberingAfterBreak="0">
    <w:nsid w:val="6BD5170D"/>
    <w:multiLevelType w:val="hybridMultilevel"/>
    <w:tmpl w:val="6DCA38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CBA618F"/>
    <w:multiLevelType w:val="hybridMultilevel"/>
    <w:tmpl w:val="DA384FDC"/>
    <w:lvl w:ilvl="0" w:tplc="E39ED584">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2" w15:restartNumberingAfterBreak="0">
    <w:nsid w:val="6D314A4D"/>
    <w:multiLevelType w:val="hybridMultilevel"/>
    <w:tmpl w:val="1C0E9E02"/>
    <w:lvl w:ilvl="0" w:tplc="045464F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29D4512"/>
    <w:multiLevelType w:val="hybridMultilevel"/>
    <w:tmpl w:val="49FE1298"/>
    <w:lvl w:ilvl="0" w:tplc="DC8455C8">
      <w:start w:val="8"/>
      <w:numFmt w:val="decimal"/>
      <w:lvlText w:val="%1"/>
      <w:lvlJc w:val="left"/>
      <w:pPr>
        <w:ind w:left="1050" w:hanging="360"/>
      </w:pPr>
      <w:rPr>
        <w:rFonts w:hint="default"/>
        <w:b w:val="0"/>
      </w:r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44" w15:restartNumberingAfterBreak="0">
    <w:nsid w:val="75B26C07"/>
    <w:multiLevelType w:val="hybridMultilevel"/>
    <w:tmpl w:val="4F26CF3E"/>
    <w:lvl w:ilvl="0" w:tplc="807C7854">
      <w:start w:val="1"/>
      <w:numFmt w:val="bullet"/>
      <w:lvlText w:val=""/>
      <w:lvlJc w:val="left"/>
      <w:pPr>
        <w:ind w:left="735" w:hanging="360"/>
      </w:pPr>
      <w:rPr>
        <w:rFonts w:ascii="Symbol" w:hAnsi="Symbol" w:hint="default"/>
      </w:rPr>
    </w:lvl>
    <w:lvl w:ilvl="1" w:tplc="04150003" w:tentative="1">
      <w:start w:val="1"/>
      <w:numFmt w:val="bullet"/>
      <w:lvlText w:val="o"/>
      <w:lvlJc w:val="left"/>
      <w:pPr>
        <w:ind w:left="1455" w:hanging="360"/>
      </w:pPr>
      <w:rPr>
        <w:rFonts w:ascii="Courier New" w:hAnsi="Courier New" w:cs="Courier New" w:hint="default"/>
      </w:rPr>
    </w:lvl>
    <w:lvl w:ilvl="2" w:tplc="04150005" w:tentative="1">
      <w:start w:val="1"/>
      <w:numFmt w:val="bullet"/>
      <w:lvlText w:val=""/>
      <w:lvlJc w:val="left"/>
      <w:pPr>
        <w:ind w:left="2175" w:hanging="360"/>
      </w:pPr>
      <w:rPr>
        <w:rFonts w:ascii="Wingdings" w:hAnsi="Wingdings" w:hint="default"/>
      </w:rPr>
    </w:lvl>
    <w:lvl w:ilvl="3" w:tplc="04150001" w:tentative="1">
      <w:start w:val="1"/>
      <w:numFmt w:val="bullet"/>
      <w:lvlText w:val=""/>
      <w:lvlJc w:val="left"/>
      <w:pPr>
        <w:ind w:left="2895" w:hanging="360"/>
      </w:pPr>
      <w:rPr>
        <w:rFonts w:ascii="Symbol" w:hAnsi="Symbol" w:hint="default"/>
      </w:rPr>
    </w:lvl>
    <w:lvl w:ilvl="4" w:tplc="04150003" w:tentative="1">
      <w:start w:val="1"/>
      <w:numFmt w:val="bullet"/>
      <w:lvlText w:val="o"/>
      <w:lvlJc w:val="left"/>
      <w:pPr>
        <w:ind w:left="3615" w:hanging="360"/>
      </w:pPr>
      <w:rPr>
        <w:rFonts w:ascii="Courier New" w:hAnsi="Courier New" w:cs="Courier New" w:hint="default"/>
      </w:rPr>
    </w:lvl>
    <w:lvl w:ilvl="5" w:tplc="04150005" w:tentative="1">
      <w:start w:val="1"/>
      <w:numFmt w:val="bullet"/>
      <w:lvlText w:val=""/>
      <w:lvlJc w:val="left"/>
      <w:pPr>
        <w:ind w:left="4335" w:hanging="360"/>
      </w:pPr>
      <w:rPr>
        <w:rFonts w:ascii="Wingdings" w:hAnsi="Wingdings" w:hint="default"/>
      </w:rPr>
    </w:lvl>
    <w:lvl w:ilvl="6" w:tplc="04150001" w:tentative="1">
      <w:start w:val="1"/>
      <w:numFmt w:val="bullet"/>
      <w:lvlText w:val=""/>
      <w:lvlJc w:val="left"/>
      <w:pPr>
        <w:ind w:left="5055" w:hanging="360"/>
      </w:pPr>
      <w:rPr>
        <w:rFonts w:ascii="Symbol" w:hAnsi="Symbol" w:hint="default"/>
      </w:rPr>
    </w:lvl>
    <w:lvl w:ilvl="7" w:tplc="04150003" w:tentative="1">
      <w:start w:val="1"/>
      <w:numFmt w:val="bullet"/>
      <w:lvlText w:val="o"/>
      <w:lvlJc w:val="left"/>
      <w:pPr>
        <w:ind w:left="5775" w:hanging="360"/>
      </w:pPr>
      <w:rPr>
        <w:rFonts w:ascii="Courier New" w:hAnsi="Courier New" w:cs="Courier New" w:hint="default"/>
      </w:rPr>
    </w:lvl>
    <w:lvl w:ilvl="8" w:tplc="04150005" w:tentative="1">
      <w:start w:val="1"/>
      <w:numFmt w:val="bullet"/>
      <w:lvlText w:val=""/>
      <w:lvlJc w:val="left"/>
      <w:pPr>
        <w:ind w:left="6495" w:hanging="360"/>
      </w:pPr>
      <w:rPr>
        <w:rFonts w:ascii="Wingdings" w:hAnsi="Wingdings" w:hint="default"/>
      </w:rPr>
    </w:lvl>
  </w:abstractNum>
  <w:abstractNum w:abstractNumId="45" w15:restartNumberingAfterBreak="0">
    <w:nsid w:val="75EE06F0"/>
    <w:multiLevelType w:val="hybridMultilevel"/>
    <w:tmpl w:val="E0802F04"/>
    <w:lvl w:ilvl="0" w:tplc="E39ED584">
      <w:start w:val="1"/>
      <w:numFmt w:val="bullet"/>
      <w:lvlText w:val=""/>
      <w:lvlJc w:val="left"/>
      <w:pPr>
        <w:ind w:left="1428" w:hanging="708"/>
      </w:pPr>
      <w:rPr>
        <w:rFonts w:ascii="Symbol" w:hAnsi="Symbol" w:hint="default"/>
        <w:color w:val="auto"/>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6" w15:restartNumberingAfterBreak="0">
    <w:nsid w:val="77AB31BF"/>
    <w:multiLevelType w:val="hybridMultilevel"/>
    <w:tmpl w:val="706C4812"/>
    <w:lvl w:ilvl="0" w:tplc="382EBDC2">
      <w:start w:val="5"/>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7B0012B0"/>
    <w:multiLevelType w:val="hybridMultilevel"/>
    <w:tmpl w:val="4266D008"/>
    <w:lvl w:ilvl="0" w:tplc="47608332">
      <w:start w:val="1"/>
      <w:numFmt w:val="decimal"/>
      <w:lvlText w:val="%1."/>
      <w:lvlJc w:val="left"/>
      <w:pPr>
        <w:ind w:left="785"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B4E2EA5"/>
    <w:multiLevelType w:val="hybridMultilevel"/>
    <w:tmpl w:val="6972A3E4"/>
    <w:lvl w:ilvl="0" w:tplc="6340118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7D380F42"/>
    <w:multiLevelType w:val="hybridMultilevel"/>
    <w:tmpl w:val="ECF28D5C"/>
    <w:lvl w:ilvl="0" w:tplc="653ABCF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DC25B95"/>
    <w:multiLevelType w:val="hybridMultilevel"/>
    <w:tmpl w:val="183AB96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1" w15:restartNumberingAfterBreak="0">
    <w:nsid w:val="7E183630"/>
    <w:multiLevelType w:val="hybridMultilevel"/>
    <w:tmpl w:val="3DFC6A3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99011844">
    <w:abstractNumId w:val="36"/>
  </w:num>
  <w:num w:numId="2" w16cid:durableId="1620836841">
    <w:abstractNumId w:val="17"/>
  </w:num>
  <w:num w:numId="3" w16cid:durableId="1109273295">
    <w:abstractNumId w:val="13"/>
  </w:num>
  <w:num w:numId="4" w16cid:durableId="183062404">
    <w:abstractNumId w:val="49"/>
  </w:num>
  <w:num w:numId="5" w16cid:durableId="570193100">
    <w:abstractNumId w:val="39"/>
  </w:num>
  <w:num w:numId="6" w16cid:durableId="693580862">
    <w:abstractNumId w:val="50"/>
  </w:num>
  <w:num w:numId="7" w16cid:durableId="1597862965">
    <w:abstractNumId w:val="3"/>
  </w:num>
  <w:num w:numId="8" w16cid:durableId="1971088113">
    <w:abstractNumId w:val="16"/>
  </w:num>
  <w:num w:numId="9" w16cid:durableId="1255671684">
    <w:abstractNumId w:val="42"/>
  </w:num>
  <w:num w:numId="10" w16cid:durableId="611396587">
    <w:abstractNumId w:val="31"/>
  </w:num>
  <w:num w:numId="11" w16cid:durableId="1430925206">
    <w:abstractNumId w:val="32"/>
  </w:num>
  <w:num w:numId="12" w16cid:durableId="1743411145">
    <w:abstractNumId w:val="44"/>
  </w:num>
  <w:num w:numId="13" w16cid:durableId="1186595661">
    <w:abstractNumId w:val="37"/>
  </w:num>
  <w:num w:numId="14" w16cid:durableId="47648636">
    <w:abstractNumId w:val="8"/>
  </w:num>
  <w:num w:numId="15" w16cid:durableId="2037535425">
    <w:abstractNumId w:val="19"/>
  </w:num>
  <w:num w:numId="16" w16cid:durableId="922565186">
    <w:abstractNumId w:val="47"/>
  </w:num>
  <w:num w:numId="17" w16cid:durableId="64422921">
    <w:abstractNumId w:val="40"/>
  </w:num>
  <w:num w:numId="18" w16cid:durableId="2003967583">
    <w:abstractNumId w:val="15"/>
  </w:num>
  <w:num w:numId="19" w16cid:durableId="1190223926">
    <w:abstractNumId w:val="48"/>
  </w:num>
  <w:num w:numId="20" w16cid:durableId="1819303671">
    <w:abstractNumId w:val="23"/>
  </w:num>
  <w:num w:numId="21" w16cid:durableId="1714453213">
    <w:abstractNumId w:val="51"/>
  </w:num>
  <w:num w:numId="22" w16cid:durableId="1653027020">
    <w:abstractNumId w:val="22"/>
  </w:num>
  <w:num w:numId="23" w16cid:durableId="1493065665">
    <w:abstractNumId w:val="30"/>
  </w:num>
  <w:num w:numId="24" w16cid:durableId="851378416">
    <w:abstractNumId w:val="7"/>
  </w:num>
  <w:num w:numId="25" w16cid:durableId="1632787943">
    <w:abstractNumId w:val="6"/>
  </w:num>
  <w:num w:numId="26" w16cid:durableId="580798604">
    <w:abstractNumId w:val="26"/>
  </w:num>
  <w:num w:numId="27" w16cid:durableId="1219822184">
    <w:abstractNumId w:val="1"/>
  </w:num>
  <w:num w:numId="28" w16cid:durableId="2130001889">
    <w:abstractNumId w:val="12"/>
  </w:num>
  <w:num w:numId="29" w16cid:durableId="1360349852">
    <w:abstractNumId w:val="33"/>
  </w:num>
  <w:num w:numId="30" w16cid:durableId="1059590809">
    <w:abstractNumId w:val="0"/>
  </w:num>
  <w:num w:numId="31" w16cid:durableId="1288705678">
    <w:abstractNumId w:val="46"/>
  </w:num>
  <w:num w:numId="32" w16cid:durableId="707338941">
    <w:abstractNumId w:val="5"/>
  </w:num>
  <w:num w:numId="33" w16cid:durableId="163907730">
    <w:abstractNumId w:val="35"/>
  </w:num>
  <w:num w:numId="34" w16cid:durableId="898902609">
    <w:abstractNumId w:val="29"/>
  </w:num>
  <w:num w:numId="35" w16cid:durableId="433092168">
    <w:abstractNumId w:val="9"/>
  </w:num>
  <w:num w:numId="36" w16cid:durableId="1621450769">
    <w:abstractNumId w:val="4"/>
  </w:num>
  <w:num w:numId="37" w16cid:durableId="47190872">
    <w:abstractNumId w:val="27"/>
  </w:num>
  <w:num w:numId="38" w16cid:durableId="642933827">
    <w:abstractNumId w:val="14"/>
  </w:num>
  <w:num w:numId="39" w16cid:durableId="329842732">
    <w:abstractNumId w:val="25"/>
  </w:num>
  <w:num w:numId="40" w16cid:durableId="1676222449">
    <w:abstractNumId w:val="24"/>
  </w:num>
  <w:num w:numId="41" w16cid:durableId="1894004943">
    <w:abstractNumId w:val="11"/>
  </w:num>
  <w:num w:numId="42" w16cid:durableId="1928150582">
    <w:abstractNumId w:val="43"/>
  </w:num>
  <w:num w:numId="43" w16cid:durableId="4932983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8990297">
    <w:abstractNumId w:val="41"/>
  </w:num>
  <w:num w:numId="45" w16cid:durableId="1844736441">
    <w:abstractNumId w:val="10"/>
  </w:num>
  <w:num w:numId="46" w16cid:durableId="446169160">
    <w:abstractNumId w:val="45"/>
  </w:num>
  <w:num w:numId="47" w16cid:durableId="581570537">
    <w:abstractNumId w:val="5"/>
  </w:num>
  <w:num w:numId="48" w16cid:durableId="1061051323">
    <w:abstractNumId w:val="38"/>
  </w:num>
  <w:num w:numId="49" w16cid:durableId="946615315">
    <w:abstractNumId w:val="20"/>
  </w:num>
  <w:num w:numId="50" w16cid:durableId="350033191">
    <w:abstractNumId w:val="28"/>
  </w:num>
  <w:num w:numId="51" w16cid:durableId="495148778">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554682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22516604">
    <w:abstractNumId w:val="18"/>
  </w:num>
  <w:num w:numId="54" w16cid:durableId="1723603249">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3EB"/>
    <w:rsid w:val="00005413"/>
    <w:rsid w:val="00005979"/>
    <w:rsid w:val="00006285"/>
    <w:rsid w:val="000064B1"/>
    <w:rsid w:val="00007342"/>
    <w:rsid w:val="00007C1E"/>
    <w:rsid w:val="00007D32"/>
    <w:rsid w:val="0001144F"/>
    <w:rsid w:val="000118F9"/>
    <w:rsid w:val="00012EE3"/>
    <w:rsid w:val="0001361F"/>
    <w:rsid w:val="000158B5"/>
    <w:rsid w:val="0001606B"/>
    <w:rsid w:val="00017FA9"/>
    <w:rsid w:val="00020694"/>
    <w:rsid w:val="00020695"/>
    <w:rsid w:val="00021B75"/>
    <w:rsid w:val="0002282E"/>
    <w:rsid w:val="00023254"/>
    <w:rsid w:val="000232B0"/>
    <w:rsid w:val="00023817"/>
    <w:rsid w:val="00023B2A"/>
    <w:rsid w:val="00023C57"/>
    <w:rsid w:val="00025770"/>
    <w:rsid w:val="0002623A"/>
    <w:rsid w:val="00026560"/>
    <w:rsid w:val="000278CC"/>
    <w:rsid w:val="0003066C"/>
    <w:rsid w:val="00030EA2"/>
    <w:rsid w:val="00031DD5"/>
    <w:rsid w:val="00031E63"/>
    <w:rsid w:val="000348E0"/>
    <w:rsid w:val="00034CA5"/>
    <w:rsid w:val="0003502F"/>
    <w:rsid w:val="00035367"/>
    <w:rsid w:val="00035965"/>
    <w:rsid w:val="000366B2"/>
    <w:rsid w:val="00036832"/>
    <w:rsid w:val="00036D51"/>
    <w:rsid w:val="000406F8"/>
    <w:rsid w:val="00041A5D"/>
    <w:rsid w:val="000426D8"/>
    <w:rsid w:val="00044D1F"/>
    <w:rsid w:val="00044D85"/>
    <w:rsid w:val="000476FB"/>
    <w:rsid w:val="0005082F"/>
    <w:rsid w:val="000512FA"/>
    <w:rsid w:val="0005213A"/>
    <w:rsid w:val="000528A9"/>
    <w:rsid w:val="00054244"/>
    <w:rsid w:val="000554E7"/>
    <w:rsid w:val="00056726"/>
    <w:rsid w:val="000576A2"/>
    <w:rsid w:val="00057881"/>
    <w:rsid w:val="00060BF2"/>
    <w:rsid w:val="0006125A"/>
    <w:rsid w:val="00062769"/>
    <w:rsid w:val="000629AC"/>
    <w:rsid w:val="000645E6"/>
    <w:rsid w:val="00064B75"/>
    <w:rsid w:val="00065732"/>
    <w:rsid w:val="00065D5E"/>
    <w:rsid w:val="000679CE"/>
    <w:rsid w:val="00070190"/>
    <w:rsid w:val="000717BB"/>
    <w:rsid w:val="0007562F"/>
    <w:rsid w:val="00076091"/>
    <w:rsid w:val="00076715"/>
    <w:rsid w:val="000812E6"/>
    <w:rsid w:val="00081BA0"/>
    <w:rsid w:val="00081E74"/>
    <w:rsid w:val="000842A3"/>
    <w:rsid w:val="000842FA"/>
    <w:rsid w:val="0008546D"/>
    <w:rsid w:val="000877CE"/>
    <w:rsid w:val="00087D25"/>
    <w:rsid w:val="000904CC"/>
    <w:rsid w:val="000920CF"/>
    <w:rsid w:val="0009240C"/>
    <w:rsid w:val="00092457"/>
    <w:rsid w:val="00093657"/>
    <w:rsid w:val="00094733"/>
    <w:rsid w:val="00094F9B"/>
    <w:rsid w:val="000953FE"/>
    <w:rsid w:val="000962AD"/>
    <w:rsid w:val="0009738C"/>
    <w:rsid w:val="000A0BEB"/>
    <w:rsid w:val="000A1FDF"/>
    <w:rsid w:val="000A2434"/>
    <w:rsid w:val="000A4968"/>
    <w:rsid w:val="000A4CF5"/>
    <w:rsid w:val="000A4DFD"/>
    <w:rsid w:val="000A4E63"/>
    <w:rsid w:val="000A6456"/>
    <w:rsid w:val="000A6BB0"/>
    <w:rsid w:val="000A78E8"/>
    <w:rsid w:val="000B205F"/>
    <w:rsid w:val="000B232A"/>
    <w:rsid w:val="000B32D4"/>
    <w:rsid w:val="000B3CB2"/>
    <w:rsid w:val="000B5712"/>
    <w:rsid w:val="000B5754"/>
    <w:rsid w:val="000B5AEF"/>
    <w:rsid w:val="000B5E25"/>
    <w:rsid w:val="000B621E"/>
    <w:rsid w:val="000B67EB"/>
    <w:rsid w:val="000B718B"/>
    <w:rsid w:val="000B7506"/>
    <w:rsid w:val="000C063C"/>
    <w:rsid w:val="000C3077"/>
    <w:rsid w:val="000C394D"/>
    <w:rsid w:val="000C3C4F"/>
    <w:rsid w:val="000C539F"/>
    <w:rsid w:val="000C555E"/>
    <w:rsid w:val="000C5C73"/>
    <w:rsid w:val="000C67F0"/>
    <w:rsid w:val="000C7330"/>
    <w:rsid w:val="000C7850"/>
    <w:rsid w:val="000D2891"/>
    <w:rsid w:val="000D6595"/>
    <w:rsid w:val="000E0122"/>
    <w:rsid w:val="000E033C"/>
    <w:rsid w:val="000E1D0E"/>
    <w:rsid w:val="000E4B6E"/>
    <w:rsid w:val="000E5BD3"/>
    <w:rsid w:val="000E6616"/>
    <w:rsid w:val="000E7037"/>
    <w:rsid w:val="000E7937"/>
    <w:rsid w:val="000F2475"/>
    <w:rsid w:val="000F4609"/>
    <w:rsid w:val="000F541D"/>
    <w:rsid w:val="000F54CD"/>
    <w:rsid w:val="000F5857"/>
    <w:rsid w:val="000F5919"/>
    <w:rsid w:val="000F5AC8"/>
    <w:rsid w:val="000F6D04"/>
    <w:rsid w:val="000F6DF5"/>
    <w:rsid w:val="000F782F"/>
    <w:rsid w:val="000F7EA4"/>
    <w:rsid w:val="00100144"/>
    <w:rsid w:val="00101AB5"/>
    <w:rsid w:val="0010352A"/>
    <w:rsid w:val="0010360D"/>
    <w:rsid w:val="00104A9F"/>
    <w:rsid w:val="00105007"/>
    <w:rsid w:val="00105184"/>
    <w:rsid w:val="00106509"/>
    <w:rsid w:val="00110B93"/>
    <w:rsid w:val="00111A65"/>
    <w:rsid w:val="00111AAE"/>
    <w:rsid w:val="001129B2"/>
    <w:rsid w:val="00114212"/>
    <w:rsid w:val="001173AD"/>
    <w:rsid w:val="00117F80"/>
    <w:rsid w:val="00120AEC"/>
    <w:rsid w:val="00121A7C"/>
    <w:rsid w:val="00121BF7"/>
    <w:rsid w:val="00121F56"/>
    <w:rsid w:val="0012257B"/>
    <w:rsid w:val="001233EC"/>
    <w:rsid w:val="00123534"/>
    <w:rsid w:val="00123634"/>
    <w:rsid w:val="00124B46"/>
    <w:rsid w:val="00125669"/>
    <w:rsid w:val="00126AAF"/>
    <w:rsid w:val="0012714F"/>
    <w:rsid w:val="0013190A"/>
    <w:rsid w:val="00131ADC"/>
    <w:rsid w:val="00132040"/>
    <w:rsid w:val="001320F8"/>
    <w:rsid w:val="00133A88"/>
    <w:rsid w:val="0013483D"/>
    <w:rsid w:val="00134A27"/>
    <w:rsid w:val="00134CC2"/>
    <w:rsid w:val="0013526D"/>
    <w:rsid w:val="00135A75"/>
    <w:rsid w:val="00137DE9"/>
    <w:rsid w:val="00140D71"/>
    <w:rsid w:val="00142E9D"/>
    <w:rsid w:val="0014446F"/>
    <w:rsid w:val="001445AD"/>
    <w:rsid w:val="001455B1"/>
    <w:rsid w:val="001466B5"/>
    <w:rsid w:val="00146AD6"/>
    <w:rsid w:val="00146F5F"/>
    <w:rsid w:val="00153260"/>
    <w:rsid w:val="00153304"/>
    <w:rsid w:val="00155D5E"/>
    <w:rsid w:val="00157514"/>
    <w:rsid w:val="00161A6C"/>
    <w:rsid w:val="001641A5"/>
    <w:rsid w:val="001641C7"/>
    <w:rsid w:val="001644F3"/>
    <w:rsid w:val="00164F91"/>
    <w:rsid w:val="0016721C"/>
    <w:rsid w:val="001673AF"/>
    <w:rsid w:val="001747A8"/>
    <w:rsid w:val="0017502D"/>
    <w:rsid w:val="00175BA8"/>
    <w:rsid w:val="00175C70"/>
    <w:rsid w:val="0017618D"/>
    <w:rsid w:val="00180646"/>
    <w:rsid w:val="0018089E"/>
    <w:rsid w:val="00180D25"/>
    <w:rsid w:val="00180D26"/>
    <w:rsid w:val="00182771"/>
    <w:rsid w:val="00183AD7"/>
    <w:rsid w:val="00186AC5"/>
    <w:rsid w:val="00186C00"/>
    <w:rsid w:val="00187C44"/>
    <w:rsid w:val="0019215F"/>
    <w:rsid w:val="001927F2"/>
    <w:rsid w:val="00193CDB"/>
    <w:rsid w:val="00194584"/>
    <w:rsid w:val="001945DA"/>
    <w:rsid w:val="0019473D"/>
    <w:rsid w:val="001948F9"/>
    <w:rsid w:val="00196247"/>
    <w:rsid w:val="0019675D"/>
    <w:rsid w:val="00197247"/>
    <w:rsid w:val="00197411"/>
    <w:rsid w:val="001A084E"/>
    <w:rsid w:val="001A1361"/>
    <w:rsid w:val="001A305D"/>
    <w:rsid w:val="001A32B9"/>
    <w:rsid w:val="001A3420"/>
    <w:rsid w:val="001A3D96"/>
    <w:rsid w:val="001A45C7"/>
    <w:rsid w:val="001A6138"/>
    <w:rsid w:val="001A6D9A"/>
    <w:rsid w:val="001A79C3"/>
    <w:rsid w:val="001B0040"/>
    <w:rsid w:val="001B0A10"/>
    <w:rsid w:val="001B0C29"/>
    <w:rsid w:val="001B16AA"/>
    <w:rsid w:val="001B1CB8"/>
    <w:rsid w:val="001B2E6C"/>
    <w:rsid w:val="001B3A0D"/>
    <w:rsid w:val="001C13E1"/>
    <w:rsid w:val="001C19F8"/>
    <w:rsid w:val="001C1EF9"/>
    <w:rsid w:val="001C24D7"/>
    <w:rsid w:val="001C32D1"/>
    <w:rsid w:val="001C35AC"/>
    <w:rsid w:val="001C4468"/>
    <w:rsid w:val="001D04B2"/>
    <w:rsid w:val="001D6FB8"/>
    <w:rsid w:val="001D77D4"/>
    <w:rsid w:val="001E1516"/>
    <w:rsid w:val="001E1961"/>
    <w:rsid w:val="001E2268"/>
    <w:rsid w:val="001E2503"/>
    <w:rsid w:val="001E3490"/>
    <w:rsid w:val="001E3565"/>
    <w:rsid w:val="001E48A1"/>
    <w:rsid w:val="001E4FE1"/>
    <w:rsid w:val="001E5360"/>
    <w:rsid w:val="001E63B6"/>
    <w:rsid w:val="001E69FF"/>
    <w:rsid w:val="001E6AF9"/>
    <w:rsid w:val="001E6C32"/>
    <w:rsid w:val="001E6E0F"/>
    <w:rsid w:val="001E7053"/>
    <w:rsid w:val="001F0074"/>
    <w:rsid w:val="001F0543"/>
    <w:rsid w:val="001F0ACB"/>
    <w:rsid w:val="001F0DBC"/>
    <w:rsid w:val="001F1045"/>
    <w:rsid w:val="001F20CB"/>
    <w:rsid w:val="001F2893"/>
    <w:rsid w:val="001F6384"/>
    <w:rsid w:val="001F6AA6"/>
    <w:rsid w:val="001F7234"/>
    <w:rsid w:val="00201887"/>
    <w:rsid w:val="002019FF"/>
    <w:rsid w:val="00202C1C"/>
    <w:rsid w:val="00202DAA"/>
    <w:rsid w:val="002049AF"/>
    <w:rsid w:val="00204B80"/>
    <w:rsid w:val="00206A7D"/>
    <w:rsid w:val="002076DD"/>
    <w:rsid w:val="0021067B"/>
    <w:rsid w:val="0021078B"/>
    <w:rsid w:val="0021093C"/>
    <w:rsid w:val="002119FB"/>
    <w:rsid w:val="00211EF3"/>
    <w:rsid w:val="00212021"/>
    <w:rsid w:val="00212EDC"/>
    <w:rsid w:val="002147F3"/>
    <w:rsid w:val="00214DCF"/>
    <w:rsid w:val="00216E06"/>
    <w:rsid w:val="00217774"/>
    <w:rsid w:val="00217D89"/>
    <w:rsid w:val="002223F4"/>
    <w:rsid w:val="00222881"/>
    <w:rsid w:val="002243FF"/>
    <w:rsid w:val="00224656"/>
    <w:rsid w:val="00224B3A"/>
    <w:rsid w:val="00225007"/>
    <w:rsid w:val="002302EC"/>
    <w:rsid w:val="002314DF"/>
    <w:rsid w:val="002321A1"/>
    <w:rsid w:val="00232BBA"/>
    <w:rsid w:val="00234B03"/>
    <w:rsid w:val="00234E28"/>
    <w:rsid w:val="00235541"/>
    <w:rsid w:val="00236314"/>
    <w:rsid w:val="00236EA9"/>
    <w:rsid w:val="0024192B"/>
    <w:rsid w:val="002424B1"/>
    <w:rsid w:val="0024261B"/>
    <w:rsid w:val="00243BBC"/>
    <w:rsid w:val="002456BD"/>
    <w:rsid w:val="00245C4D"/>
    <w:rsid w:val="002460C7"/>
    <w:rsid w:val="0025154F"/>
    <w:rsid w:val="00252B63"/>
    <w:rsid w:val="00253740"/>
    <w:rsid w:val="002540C3"/>
    <w:rsid w:val="002572A1"/>
    <w:rsid w:val="00260071"/>
    <w:rsid w:val="002601F1"/>
    <w:rsid w:val="00260654"/>
    <w:rsid w:val="00260E4E"/>
    <w:rsid w:val="002634C4"/>
    <w:rsid w:val="0026569B"/>
    <w:rsid w:val="002706B3"/>
    <w:rsid w:val="00270BAE"/>
    <w:rsid w:val="002715B7"/>
    <w:rsid w:val="00272034"/>
    <w:rsid w:val="002726D5"/>
    <w:rsid w:val="00272992"/>
    <w:rsid w:val="002742F5"/>
    <w:rsid w:val="0027432A"/>
    <w:rsid w:val="00274461"/>
    <w:rsid w:val="00274D1B"/>
    <w:rsid w:val="00275A0F"/>
    <w:rsid w:val="00275BCD"/>
    <w:rsid w:val="0027660A"/>
    <w:rsid w:val="00277458"/>
    <w:rsid w:val="00277942"/>
    <w:rsid w:val="00280256"/>
    <w:rsid w:val="00280C76"/>
    <w:rsid w:val="002818CF"/>
    <w:rsid w:val="0028215E"/>
    <w:rsid w:val="00284693"/>
    <w:rsid w:val="00285531"/>
    <w:rsid w:val="002870A8"/>
    <w:rsid w:val="00291370"/>
    <w:rsid w:val="0029204F"/>
    <w:rsid w:val="002929DD"/>
    <w:rsid w:val="00293A5B"/>
    <w:rsid w:val="00296295"/>
    <w:rsid w:val="002967DB"/>
    <w:rsid w:val="00296FAE"/>
    <w:rsid w:val="002971BD"/>
    <w:rsid w:val="00297E0E"/>
    <w:rsid w:val="002A062A"/>
    <w:rsid w:val="002A2816"/>
    <w:rsid w:val="002A3253"/>
    <w:rsid w:val="002A3FB1"/>
    <w:rsid w:val="002A59E9"/>
    <w:rsid w:val="002A69FF"/>
    <w:rsid w:val="002A7A60"/>
    <w:rsid w:val="002B005E"/>
    <w:rsid w:val="002B3A6E"/>
    <w:rsid w:val="002B5133"/>
    <w:rsid w:val="002B5E9E"/>
    <w:rsid w:val="002B5EC7"/>
    <w:rsid w:val="002B6BA9"/>
    <w:rsid w:val="002B7C4B"/>
    <w:rsid w:val="002C01E0"/>
    <w:rsid w:val="002C0AA5"/>
    <w:rsid w:val="002C229E"/>
    <w:rsid w:val="002C40F9"/>
    <w:rsid w:val="002C50D9"/>
    <w:rsid w:val="002C58ED"/>
    <w:rsid w:val="002C7F6A"/>
    <w:rsid w:val="002C7FAA"/>
    <w:rsid w:val="002D1D91"/>
    <w:rsid w:val="002D2011"/>
    <w:rsid w:val="002D3288"/>
    <w:rsid w:val="002D3749"/>
    <w:rsid w:val="002D3AC7"/>
    <w:rsid w:val="002D43CD"/>
    <w:rsid w:val="002D69C8"/>
    <w:rsid w:val="002E0115"/>
    <w:rsid w:val="002E0451"/>
    <w:rsid w:val="002E1346"/>
    <w:rsid w:val="002E1B25"/>
    <w:rsid w:val="002E2309"/>
    <w:rsid w:val="002E28AC"/>
    <w:rsid w:val="002E35DE"/>
    <w:rsid w:val="002E40DA"/>
    <w:rsid w:val="002E4F4E"/>
    <w:rsid w:val="002E514D"/>
    <w:rsid w:val="002E5F17"/>
    <w:rsid w:val="002E66DD"/>
    <w:rsid w:val="002E7332"/>
    <w:rsid w:val="002E757B"/>
    <w:rsid w:val="002E7DE7"/>
    <w:rsid w:val="002F28EC"/>
    <w:rsid w:val="002F3097"/>
    <w:rsid w:val="002F3147"/>
    <w:rsid w:val="002F33BC"/>
    <w:rsid w:val="002F4305"/>
    <w:rsid w:val="002F559D"/>
    <w:rsid w:val="002F6415"/>
    <w:rsid w:val="002F7CB5"/>
    <w:rsid w:val="00300FFF"/>
    <w:rsid w:val="003014DA"/>
    <w:rsid w:val="00301757"/>
    <w:rsid w:val="00301ED6"/>
    <w:rsid w:val="0030222F"/>
    <w:rsid w:val="0030449E"/>
    <w:rsid w:val="003056FB"/>
    <w:rsid w:val="00305E86"/>
    <w:rsid w:val="003067B6"/>
    <w:rsid w:val="00307365"/>
    <w:rsid w:val="0031030B"/>
    <w:rsid w:val="0031136F"/>
    <w:rsid w:val="00311A93"/>
    <w:rsid w:val="00312F71"/>
    <w:rsid w:val="00313DDB"/>
    <w:rsid w:val="003151F3"/>
    <w:rsid w:val="00317273"/>
    <w:rsid w:val="003178C4"/>
    <w:rsid w:val="00320E74"/>
    <w:rsid w:val="00321680"/>
    <w:rsid w:val="003225F1"/>
    <w:rsid w:val="00322E04"/>
    <w:rsid w:val="00323D6C"/>
    <w:rsid w:val="00323F0B"/>
    <w:rsid w:val="003243E8"/>
    <w:rsid w:val="00324E32"/>
    <w:rsid w:val="00326361"/>
    <w:rsid w:val="003263F4"/>
    <w:rsid w:val="00327AF9"/>
    <w:rsid w:val="003315CD"/>
    <w:rsid w:val="00331E22"/>
    <w:rsid w:val="00332000"/>
    <w:rsid w:val="0033249B"/>
    <w:rsid w:val="003330C6"/>
    <w:rsid w:val="0034214F"/>
    <w:rsid w:val="003425F1"/>
    <w:rsid w:val="00342BA6"/>
    <w:rsid w:val="00342FF2"/>
    <w:rsid w:val="0034403E"/>
    <w:rsid w:val="00344877"/>
    <w:rsid w:val="0034498C"/>
    <w:rsid w:val="0034517A"/>
    <w:rsid w:val="003454BF"/>
    <w:rsid w:val="00345F96"/>
    <w:rsid w:val="00346730"/>
    <w:rsid w:val="003468F1"/>
    <w:rsid w:val="003469DB"/>
    <w:rsid w:val="0034767C"/>
    <w:rsid w:val="00350B8B"/>
    <w:rsid w:val="003518BE"/>
    <w:rsid w:val="00352020"/>
    <w:rsid w:val="003524FE"/>
    <w:rsid w:val="00352743"/>
    <w:rsid w:val="00352CB8"/>
    <w:rsid w:val="003530BB"/>
    <w:rsid w:val="003536A5"/>
    <w:rsid w:val="00353E21"/>
    <w:rsid w:val="003541A2"/>
    <w:rsid w:val="0035460B"/>
    <w:rsid w:val="0035736B"/>
    <w:rsid w:val="003600DA"/>
    <w:rsid w:val="0036084B"/>
    <w:rsid w:val="00361109"/>
    <w:rsid w:val="00361478"/>
    <w:rsid w:val="00361F3A"/>
    <w:rsid w:val="00362173"/>
    <w:rsid w:val="00363392"/>
    <w:rsid w:val="003635BB"/>
    <w:rsid w:val="003637C3"/>
    <w:rsid w:val="00364F0E"/>
    <w:rsid w:val="00365FDA"/>
    <w:rsid w:val="00367997"/>
    <w:rsid w:val="00367F70"/>
    <w:rsid w:val="00370BD7"/>
    <w:rsid w:val="00370DB3"/>
    <w:rsid w:val="003712DD"/>
    <w:rsid w:val="0037138A"/>
    <w:rsid w:val="003717E0"/>
    <w:rsid w:val="003733B1"/>
    <w:rsid w:val="00375177"/>
    <w:rsid w:val="00375671"/>
    <w:rsid w:val="00375CF7"/>
    <w:rsid w:val="00377365"/>
    <w:rsid w:val="00377845"/>
    <w:rsid w:val="00377D76"/>
    <w:rsid w:val="00382534"/>
    <w:rsid w:val="003828B6"/>
    <w:rsid w:val="00382F41"/>
    <w:rsid w:val="00383FC4"/>
    <w:rsid w:val="00385911"/>
    <w:rsid w:val="00391693"/>
    <w:rsid w:val="0039200A"/>
    <w:rsid w:val="003944A6"/>
    <w:rsid w:val="00394F8F"/>
    <w:rsid w:val="003954BF"/>
    <w:rsid w:val="00397AF1"/>
    <w:rsid w:val="003A0279"/>
    <w:rsid w:val="003A1F21"/>
    <w:rsid w:val="003A2B0C"/>
    <w:rsid w:val="003A4DAA"/>
    <w:rsid w:val="003A57D8"/>
    <w:rsid w:val="003A788C"/>
    <w:rsid w:val="003B0078"/>
    <w:rsid w:val="003B1795"/>
    <w:rsid w:val="003B24E4"/>
    <w:rsid w:val="003B2C43"/>
    <w:rsid w:val="003B2C57"/>
    <w:rsid w:val="003B41C6"/>
    <w:rsid w:val="003B45CE"/>
    <w:rsid w:val="003B65BD"/>
    <w:rsid w:val="003B7E66"/>
    <w:rsid w:val="003C0DD6"/>
    <w:rsid w:val="003C2AC5"/>
    <w:rsid w:val="003C3D89"/>
    <w:rsid w:val="003C65C1"/>
    <w:rsid w:val="003C6B69"/>
    <w:rsid w:val="003C7CB5"/>
    <w:rsid w:val="003C7E07"/>
    <w:rsid w:val="003C7EF9"/>
    <w:rsid w:val="003D1887"/>
    <w:rsid w:val="003D2B96"/>
    <w:rsid w:val="003D4A1D"/>
    <w:rsid w:val="003D55B7"/>
    <w:rsid w:val="003D67FB"/>
    <w:rsid w:val="003D6903"/>
    <w:rsid w:val="003D76DE"/>
    <w:rsid w:val="003E0B11"/>
    <w:rsid w:val="003E36C3"/>
    <w:rsid w:val="003E3CAF"/>
    <w:rsid w:val="003E4603"/>
    <w:rsid w:val="003E612C"/>
    <w:rsid w:val="003E72CD"/>
    <w:rsid w:val="003F26D5"/>
    <w:rsid w:val="003F275A"/>
    <w:rsid w:val="003F2E63"/>
    <w:rsid w:val="003F3484"/>
    <w:rsid w:val="003F4112"/>
    <w:rsid w:val="003F41E6"/>
    <w:rsid w:val="003F6694"/>
    <w:rsid w:val="003F675E"/>
    <w:rsid w:val="00400632"/>
    <w:rsid w:val="00401786"/>
    <w:rsid w:val="004027EE"/>
    <w:rsid w:val="00403C1F"/>
    <w:rsid w:val="00403C3D"/>
    <w:rsid w:val="004044B7"/>
    <w:rsid w:val="00406076"/>
    <w:rsid w:val="0040642E"/>
    <w:rsid w:val="00406728"/>
    <w:rsid w:val="00407BD0"/>
    <w:rsid w:val="0041017B"/>
    <w:rsid w:val="00412708"/>
    <w:rsid w:val="004140C2"/>
    <w:rsid w:val="00414FE8"/>
    <w:rsid w:val="00415F7A"/>
    <w:rsid w:val="00417DFE"/>
    <w:rsid w:val="00420428"/>
    <w:rsid w:val="0042111B"/>
    <w:rsid w:val="00422756"/>
    <w:rsid w:val="00422F9B"/>
    <w:rsid w:val="00423925"/>
    <w:rsid w:val="00424A6C"/>
    <w:rsid w:val="00424EBC"/>
    <w:rsid w:val="004278C8"/>
    <w:rsid w:val="0043107C"/>
    <w:rsid w:val="00431E04"/>
    <w:rsid w:val="00432864"/>
    <w:rsid w:val="004335A5"/>
    <w:rsid w:val="00433683"/>
    <w:rsid w:val="004364E1"/>
    <w:rsid w:val="004369E5"/>
    <w:rsid w:val="00437323"/>
    <w:rsid w:val="00437666"/>
    <w:rsid w:val="00437AFE"/>
    <w:rsid w:val="00440A1E"/>
    <w:rsid w:val="00440B5F"/>
    <w:rsid w:val="00442524"/>
    <w:rsid w:val="00442EB3"/>
    <w:rsid w:val="00442F3E"/>
    <w:rsid w:val="00443F34"/>
    <w:rsid w:val="0044509E"/>
    <w:rsid w:val="004455D6"/>
    <w:rsid w:val="00445C12"/>
    <w:rsid w:val="00451FA1"/>
    <w:rsid w:val="00452203"/>
    <w:rsid w:val="0045364D"/>
    <w:rsid w:val="00456486"/>
    <w:rsid w:val="0045674A"/>
    <w:rsid w:val="00460C2D"/>
    <w:rsid w:val="00460D85"/>
    <w:rsid w:val="004623B0"/>
    <w:rsid w:val="00462E54"/>
    <w:rsid w:val="004634F7"/>
    <w:rsid w:val="00463B9F"/>
    <w:rsid w:val="00463BFD"/>
    <w:rsid w:val="00465457"/>
    <w:rsid w:val="00465730"/>
    <w:rsid w:val="004662BC"/>
    <w:rsid w:val="00470956"/>
    <w:rsid w:val="00472283"/>
    <w:rsid w:val="00473471"/>
    <w:rsid w:val="0047588F"/>
    <w:rsid w:val="004762BB"/>
    <w:rsid w:val="00476790"/>
    <w:rsid w:val="00477C8A"/>
    <w:rsid w:val="00481390"/>
    <w:rsid w:val="0048199C"/>
    <w:rsid w:val="0048226F"/>
    <w:rsid w:val="004826C9"/>
    <w:rsid w:val="00482A4B"/>
    <w:rsid w:val="00483CEF"/>
    <w:rsid w:val="00486057"/>
    <w:rsid w:val="00490947"/>
    <w:rsid w:val="00491195"/>
    <w:rsid w:val="004915B7"/>
    <w:rsid w:val="004915BF"/>
    <w:rsid w:val="0049194E"/>
    <w:rsid w:val="00493346"/>
    <w:rsid w:val="004937C3"/>
    <w:rsid w:val="00495474"/>
    <w:rsid w:val="00496381"/>
    <w:rsid w:val="00496BE6"/>
    <w:rsid w:val="004A1E22"/>
    <w:rsid w:val="004A1F7A"/>
    <w:rsid w:val="004A2F69"/>
    <w:rsid w:val="004A345C"/>
    <w:rsid w:val="004A3C13"/>
    <w:rsid w:val="004A671B"/>
    <w:rsid w:val="004A7F74"/>
    <w:rsid w:val="004B036D"/>
    <w:rsid w:val="004B1192"/>
    <w:rsid w:val="004B2421"/>
    <w:rsid w:val="004B2825"/>
    <w:rsid w:val="004B3DD1"/>
    <w:rsid w:val="004C0529"/>
    <w:rsid w:val="004C1266"/>
    <w:rsid w:val="004C1D59"/>
    <w:rsid w:val="004C2C0E"/>
    <w:rsid w:val="004C4C3F"/>
    <w:rsid w:val="004C504F"/>
    <w:rsid w:val="004C54DD"/>
    <w:rsid w:val="004C5A0D"/>
    <w:rsid w:val="004C5F03"/>
    <w:rsid w:val="004C60AE"/>
    <w:rsid w:val="004C6AB9"/>
    <w:rsid w:val="004D09F6"/>
    <w:rsid w:val="004D0E63"/>
    <w:rsid w:val="004D3F2B"/>
    <w:rsid w:val="004D45F5"/>
    <w:rsid w:val="004D463A"/>
    <w:rsid w:val="004E0130"/>
    <w:rsid w:val="004E05BF"/>
    <w:rsid w:val="004E5D13"/>
    <w:rsid w:val="004E6BEF"/>
    <w:rsid w:val="004E708A"/>
    <w:rsid w:val="004E7236"/>
    <w:rsid w:val="004E75BC"/>
    <w:rsid w:val="004F086F"/>
    <w:rsid w:val="004F163B"/>
    <w:rsid w:val="004F3573"/>
    <w:rsid w:val="004F38C4"/>
    <w:rsid w:val="004F3EBA"/>
    <w:rsid w:val="004F63E8"/>
    <w:rsid w:val="004F6460"/>
    <w:rsid w:val="004F6833"/>
    <w:rsid w:val="004F74DB"/>
    <w:rsid w:val="005017E5"/>
    <w:rsid w:val="0050197B"/>
    <w:rsid w:val="005039C8"/>
    <w:rsid w:val="00505869"/>
    <w:rsid w:val="005059F9"/>
    <w:rsid w:val="00505DAE"/>
    <w:rsid w:val="00506177"/>
    <w:rsid w:val="005102FB"/>
    <w:rsid w:val="005116CD"/>
    <w:rsid w:val="0051180C"/>
    <w:rsid w:val="00512328"/>
    <w:rsid w:val="005135EB"/>
    <w:rsid w:val="00513D7A"/>
    <w:rsid w:val="00514A24"/>
    <w:rsid w:val="00515706"/>
    <w:rsid w:val="00515899"/>
    <w:rsid w:val="005159E6"/>
    <w:rsid w:val="00516D7C"/>
    <w:rsid w:val="005170FC"/>
    <w:rsid w:val="00517FD1"/>
    <w:rsid w:val="00520F1F"/>
    <w:rsid w:val="0052224B"/>
    <w:rsid w:val="00522E5C"/>
    <w:rsid w:val="0052332A"/>
    <w:rsid w:val="005258F4"/>
    <w:rsid w:val="00527013"/>
    <w:rsid w:val="00527F63"/>
    <w:rsid w:val="00530FE4"/>
    <w:rsid w:val="00531820"/>
    <w:rsid w:val="00531F30"/>
    <w:rsid w:val="0053275A"/>
    <w:rsid w:val="00532F1C"/>
    <w:rsid w:val="00533ECE"/>
    <w:rsid w:val="00537903"/>
    <w:rsid w:val="005401EA"/>
    <w:rsid w:val="005409F3"/>
    <w:rsid w:val="00540AE0"/>
    <w:rsid w:val="00541E78"/>
    <w:rsid w:val="005428BF"/>
    <w:rsid w:val="005439BC"/>
    <w:rsid w:val="00544FAF"/>
    <w:rsid w:val="005467E5"/>
    <w:rsid w:val="00547464"/>
    <w:rsid w:val="00547497"/>
    <w:rsid w:val="005526DB"/>
    <w:rsid w:val="0055288D"/>
    <w:rsid w:val="00552B72"/>
    <w:rsid w:val="005545D5"/>
    <w:rsid w:val="00554777"/>
    <w:rsid w:val="005558D1"/>
    <w:rsid w:val="0055623B"/>
    <w:rsid w:val="005562F1"/>
    <w:rsid w:val="005578B5"/>
    <w:rsid w:val="00557F49"/>
    <w:rsid w:val="00561E8F"/>
    <w:rsid w:val="00562A4F"/>
    <w:rsid w:val="005644E1"/>
    <w:rsid w:val="0056596C"/>
    <w:rsid w:val="00565C02"/>
    <w:rsid w:val="00572877"/>
    <w:rsid w:val="005734D6"/>
    <w:rsid w:val="00574432"/>
    <w:rsid w:val="00574BA8"/>
    <w:rsid w:val="005765C8"/>
    <w:rsid w:val="0058089E"/>
    <w:rsid w:val="005820E7"/>
    <w:rsid w:val="00582DBA"/>
    <w:rsid w:val="005850CB"/>
    <w:rsid w:val="00585AF1"/>
    <w:rsid w:val="00585F02"/>
    <w:rsid w:val="005863A8"/>
    <w:rsid w:val="00586656"/>
    <w:rsid w:val="005869E3"/>
    <w:rsid w:val="00587C26"/>
    <w:rsid w:val="00587E9F"/>
    <w:rsid w:val="00590195"/>
    <w:rsid w:val="0059534B"/>
    <w:rsid w:val="00597F07"/>
    <w:rsid w:val="005A1EC3"/>
    <w:rsid w:val="005A2783"/>
    <w:rsid w:val="005A2E5D"/>
    <w:rsid w:val="005A5669"/>
    <w:rsid w:val="005A6B0B"/>
    <w:rsid w:val="005A6E8C"/>
    <w:rsid w:val="005A7FA6"/>
    <w:rsid w:val="005B0577"/>
    <w:rsid w:val="005B0BF8"/>
    <w:rsid w:val="005B2195"/>
    <w:rsid w:val="005B244D"/>
    <w:rsid w:val="005B2A9A"/>
    <w:rsid w:val="005B2D8A"/>
    <w:rsid w:val="005B3A31"/>
    <w:rsid w:val="005B3B16"/>
    <w:rsid w:val="005B40B2"/>
    <w:rsid w:val="005B49B9"/>
    <w:rsid w:val="005B4DCB"/>
    <w:rsid w:val="005C14A9"/>
    <w:rsid w:val="005C1D80"/>
    <w:rsid w:val="005C3BFA"/>
    <w:rsid w:val="005C3F8A"/>
    <w:rsid w:val="005C545A"/>
    <w:rsid w:val="005C55B5"/>
    <w:rsid w:val="005C6165"/>
    <w:rsid w:val="005D0B38"/>
    <w:rsid w:val="005D0FA9"/>
    <w:rsid w:val="005D1EBC"/>
    <w:rsid w:val="005D292A"/>
    <w:rsid w:val="005D2CE9"/>
    <w:rsid w:val="005D3B2F"/>
    <w:rsid w:val="005D46E4"/>
    <w:rsid w:val="005D5561"/>
    <w:rsid w:val="005D7629"/>
    <w:rsid w:val="005D7CFF"/>
    <w:rsid w:val="005E18FF"/>
    <w:rsid w:val="005E3AFC"/>
    <w:rsid w:val="005E4A47"/>
    <w:rsid w:val="005E6299"/>
    <w:rsid w:val="005E6B1B"/>
    <w:rsid w:val="005E7094"/>
    <w:rsid w:val="005F01CB"/>
    <w:rsid w:val="005F2A72"/>
    <w:rsid w:val="005F430A"/>
    <w:rsid w:val="005F664B"/>
    <w:rsid w:val="005F6A6B"/>
    <w:rsid w:val="005F79BA"/>
    <w:rsid w:val="0060076A"/>
    <w:rsid w:val="006014DE"/>
    <w:rsid w:val="00601A04"/>
    <w:rsid w:val="0060318C"/>
    <w:rsid w:val="0060443C"/>
    <w:rsid w:val="00604695"/>
    <w:rsid w:val="006051F7"/>
    <w:rsid w:val="00606477"/>
    <w:rsid w:val="006067F9"/>
    <w:rsid w:val="0060688C"/>
    <w:rsid w:val="00607145"/>
    <w:rsid w:val="006077B0"/>
    <w:rsid w:val="00607B6E"/>
    <w:rsid w:val="0061100B"/>
    <w:rsid w:val="00612BF9"/>
    <w:rsid w:val="006134B8"/>
    <w:rsid w:val="00613994"/>
    <w:rsid w:val="00614782"/>
    <w:rsid w:val="00615215"/>
    <w:rsid w:val="0061556F"/>
    <w:rsid w:val="00616517"/>
    <w:rsid w:val="00617193"/>
    <w:rsid w:val="006173CD"/>
    <w:rsid w:val="006207E5"/>
    <w:rsid w:val="00622762"/>
    <w:rsid w:val="00622EEC"/>
    <w:rsid w:val="006233A8"/>
    <w:rsid w:val="00623BF7"/>
    <w:rsid w:val="006250EB"/>
    <w:rsid w:val="00625B1C"/>
    <w:rsid w:val="006264EA"/>
    <w:rsid w:val="006266C3"/>
    <w:rsid w:val="006274A4"/>
    <w:rsid w:val="00630255"/>
    <w:rsid w:val="00631D03"/>
    <w:rsid w:val="006320DD"/>
    <w:rsid w:val="0063350E"/>
    <w:rsid w:val="00634BBB"/>
    <w:rsid w:val="00636284"/>
    <w:rsid w:val="00636735"/>
    <w:rsid w:val="00637333"/>
    <w:rsid w:val="006375A4"/>
    <w:rsid w:val="0064004C"/>
    <w:rsid w:val="00641820"/>
    <w:rsid w:val="00642793"/>
    <w:rsid w:val="00643D5F"/>
    <w:rsid w:val="00645551"/>
    <w:rsid w:val="00645773"/>
    <w:rsid w:val="00646A11"/>
    <w:rsid w:val="00647119"/>
    <w:rsid w:val="00647B68"/>
    <w:rsid w:val="00652964"/>
    <w:rsid w:val="00655BEA"/>
    <w:rsid w:val="00660C2F"/>
    <w:rsid w:val="006644B4"/>
    <w:rsid w:val="0066470A"/>
    <w:rsid w:val="006651B7"/>
    <w:rsid w:val="0066659A"/>
    <w:rsid w:val="00667903"/>
    <w:rsid w:val="00670349"/>
    <w:rsid w:val="006710DE"/>
    <w:rsid w:val="0067298A"/>
    <w:rsid w:val="00673AD9"/>
    <w:rsid w:val="0067401D"/>
    <w:rsid w:val="00674FDA"/>
    <w:rsid w:val="006753EB"/>
    <w:rsid w:val="0067608D"/>
    <w:rsid w:val="006764BE"/>
    <w:rsid w:val="006839E7"/>
    <w:rsid w:val="006878BC"/>
    <w:rsid w:val="006908AA"/>
    <w:rsid w:val="00690AB3"/>
    <w:rsid w:val="00692F8E"/>
    <w:rsid w:val="00693530"/>
    <w:rsid w:val="00693D8E"/>
    <w:rsid w:val="00693FE8"/>
    <w:rsid w:val="006A03F4"/>
    <w:rsid w:val="006A1C20"/>
    <w:rsid w:val="006A3A24"/>
    <w:rsid w:val="006A51E8"/>
    <w:rsid w:val="006A6632"/>
    <w:rsid w:val="006A769D"/>
    <w:rsid w:val="006B27DC"/>
    <w:rsid w:val="006B48BD"/>
    <w:rsid w:val="006B4F07"/>
    <w:rsid w:val="006B71A6"/>
    <w:rsid w:val="006B7F35"/>
    <w:rsid w:val="006C0566"/>
    <w:rsid w:val="006C2714"/>
    <w:rsid w:val="006C31E9"/>
    <w:rsid w:val="006C3B00"/>
    <w:rsid w:val="006C40DB"/>
    <w:rsid w:val="006C5395"/>
    <w:rsid w:val="006C555B"/>
    <w:rsid w:val="006C699E"/>
    <w:rsid w:val="006C73B8"/>
    <w:rsid w:val="006D0898"/>
    <w:rsid w:val="006D0D7E"/>
    <w:rsid w:val="006D0DA2"/>
    <w:rsid w:val="006D3260"/>
    <w:rsid w:val="006D469E"/>
    <w:rsid w:val="006D5BE8"/>
    <w:rsid w:val="006D601D"/>
    <w:rsid w:val="006D64C5"/>
    <w:rsid w:val="006D6899"/>
    <w:rsid w:val="006D7A9D"/>
    <w:rsid w:val="006E070E"/>
    <w:rsid w:val="006E0E38"/>
    <w:rsid w:val="006E140C"/>
    <w:rsid w:val="006E177A"/>
    <w:rsid w:val="006E3F7C"/>
    <w:rsid w:val="006E562A"/>
    <w:rsid w:val="006E5C04"/>
    <w:rsid w:val="006E6C58"/>
    <w:rsid w:val="006E704A"/>
    <w:rsid w:val="006E76C7"/>
    <w:rsid w:val="006E7D49"/>
    <w:rsid w:val="006F06DE"/>
    <w:rsid w:val="006F0735"/>
    <w:rsid w:val="006F08A5"/>
    <w:rsid w:val="006F0A56"/>
    <w:rsid w:val="006F21CE"/>
    <w:rsid w:val="006F31D3"/>
    <w:rsid w:val="006F3A8B"/>
    <w:rsid w:val="006F3E2D"/>
    <w:rsid w:val="006F4DF9"/>
    <w:rsid w:val="006F55DC"/>
    <w:rsid w:val="006F5F7F"/>
    <w:rsid w:val="006F7B71"/>
    <w:rsid w:val="00700131"/>
    <w:rsid w:val="00700728"/>
    <w:rsid w:val="00701581"/>
    <w:rsid w:val="00702451"/>
    <w:rsid w:val="00703107"/>
    <w:rsid w:val="00704475"/>
    <w:rsid w:val="0070485E"/>
    <w:rsid w:val="00710A98"/>
    <w:rsid w:val="007129B7"/>
    <w:rsid w:val="00713D80"/>
    <w:rsid w:val="007159DF"/>
    <w:rsid w:val="00716301"/>
    <w:rsid w:val="00717F49"/>
    <w:rsid w:val="007200BE"/>
    <w:rsid w:val="007205BD"/>
    <w:rsid w:val="00720946"/>
    <w:rsid w:val="00721B78"/>
    <w:rsid w:val="0072321D"/>
    <w:rsid w:val="00723B4C"/>
    <w:rsid w:val="00723B81"/>
    <w:rsid w:val="00724861"/>
    <w:rsid w:val="00727BF5"/>
    <w:rsid w:val="0073190B"/>
    <w:rsid w:val="00731CE0"/>
    <w:rsid w:val="00735512"/>
    <w:rsid w:val="0073668E"/>
    <w:rsid w:val="00736841"/>
    <w:rsid w:val="00740628"/>
    <w:rsid w:val="00740AB3"/>
    <w:rsid w:val="007411A9"/>
    <w:rsid w:val="00741288"/>
    <w:rsid w:val="007416A0"/>
    <w:rsid w:val="00742251"/>
    <w:rsid w:val="0074252F"/>
    <w:rsid w:val="007429F5"/>
    <w:rsid w:val="00742A51"/>
    <w:rsid w:val="00742D93"/>
    <w:rsid w:val="00743AFF"/>
    <w:rsid w:val="00746689"/>
    <w:rsid w:val="00746CA4"/>
    <w:rsid w:val="0074714F"/>
    <w:rsid w:val="00747E75"/>
    <w:rsid w:val="007503B4"/>
    <w:rsid w:val="007505D0"/>
    <w:rsid w:val="00750ABE"/>
    <w:rsid w:val="00750BB7"/>
    <w:rsid w:val="00750FEF"/>
    <w:rsid w:val="0075139E"/>
    <w:rsid w:val="00751D6A"/>
    <w:rsid w:val="00752084"/>
    <w:rsid w:val="007531F2"/>
    <w:rsid w:val="00753F9C"/>
    <w:rsid w:val="00754306"/>
    <w:rsid w:val="007549B7"/>
    <w:rsid w:val="007549CB"/>
    <w:rsid w:val="00754BB2"/>
    <w:rsid w:val="0075562C"/>
    <w:rsid w:val="007562E5"/>
    <w:rsid w:val="0075655F"/>
    <w:rsid w:val="00757EC2"/>
    <w:rsid w:val="0076027E"/>
    <w:rsid w:val="00761289"/>
    <w:rsid w:val="00761D9F"/>
    <w:rsid w:val="0076229A"/>
    <w:rsid w:val="00762804"/>
    <w:rsid w:val="007633AA"/>
    <w:rsid w:val="00764E82"/>
    <w:rsid w:val="0076574D"/>
    <w:rsid w:val="00766468"/>
    <w:rsid w:val="00766759"/>
    <w:rsid w:val="007679A1"/>
    <w:rsid w:val="00770442"/>
    <w:rsid w:val="007711C3"/>
    <w:rsid w:val="00771B10"/>
    <w:rsid w:val="00772277"/>
    <w:rsid w:val="0077250D"/>
    <w:rsid w:val="007730FA"/>
    <w:rsid w:val="00774EE2"/>
    <w:rsid w:val="00775930"/>
    <w:rsid w:val="00775984"/>
    <w:rsid w:val="00776F21"/>
    <w:rsid w:val="007817CB"/>
    <w:rsid w:val="00781B68"/>
    <w:rsid w:val="00783638"/>
    <w:rsid w:val="007849DB"/>
    <w:rsid w:val="00785710"/>
    <w:rsid w:val="007874BF"/>
    <w:rsid w:val="007876CA"/>
    <w:rsid w:val="00787B2C"/>
    <w:rsid w:val="00790E4E"/>
    <w:rsid w:val="0079114F"/>
    <w:rsid w:val="007915EC"/>
    <w:rsid w:val="00793B91"/>
    <w:rsid w:val="00794372"/>
    <w:rsid w:val="00794990"/>
    <w:rsid w:val="00794E14"/>
    <w:rsid w:val="0079515E"/>
    <w:rsid w:val="00795224"/>
    <w:rsid w:val="007A05A7"/>
    <w:rsid w:val="007A07DF"/>
    <w:rsid w:val="007A1DF0"/>
    <w:rsid w:val="007A20EE"/>
    <w:rsid w:val="007A22BC"/>
    <w:rsid w:val="007A2767"/>
    <w:rsid w:val="007A2CE8"/>
    <w:rsid w:val="007A2F82"/>
    <w:rsid w:val="007A434B"/>
    <w:rsid w:val="007A52A6"/>
    <w:rsid w:val="007A5AE8"/>
    <w:rsid w:val="007A5E77"/>
    <w:rsid w:val="007A6820"/>
    <w:rsid w:val="007A6BD5"/>
    <w:rsid w:val="007B05EF"/>
    <w:rsid w:val="007B0F78"/>
    <w:rsid w:val="007B18D4"/>
    <w:rsid w:val="007B1CE3"/>
    <w:rsid w:val="007B1F6F"/>
    <w:rsid w:val="007B32C7"/>
    <w:rsid w:val="007B3B69"/>
    <w:rsid w:val="007B4D52"/>
    <w:rsid w:val="007B7171"/>
    <w:rsid w:val="007C04A3"/>
    <w:rsid w:val="007C1C19"/>
    <w:rsid w:val="007C25F3"/>
    <w:rsid w:val="007C2740"/>
    <w:rsid w:val="007C359D"/>
    <w:rsid w:val="007C44AD"/>
    <w:rsid w:val="007C4C17"/>
    <w:rsid w:val="007C5835"/>
    <w:rsid w:val="007C5B22"/>
    <w:rsid w:val="007C6950"/>
    <w:rsid w:val="007C724B"/>
    <w:rsid w:val="007C7DB9"/>
    <w:rsid w:val="007D1073"/>
    <w:rsid w:val="007D159B"/>
    <w:rsid w:val="007D1849"/>
    <w:rsid w:val="007D3867"/>
    <w:rsid w:val="007D4F41"/>
    <w:rsid w:val="007D52F4"/>
    <w:rsid w:val="007D534D"/>
    <w:rsid w:val="007D5EF8"/>
    <w:rsid w:val="007D7899"/>
    <w:rsid w:val="007E1760"/>
    <w:rsid w:val="007E1C73"/>
    <w:rsid w:val="007E309D"/>
    <w:rsid w:val="007E3CEE"/>
    <w:rsid w:val="007E69CE"/>
    <w:rsid w:val="007F1B9C"/>
    <w:rsid w:val="007F507B"/>
    <w:rsid w:val="007F5337"/>
    <w:rsid w:val="007F5940"/>
    <w:rsid w:val="007F6480"/>
    <w:rsid w:val="007F7F16"/>
    <w:rsid w:val="00801256"/>
    <w:rsid w:val="00802329"/>
    <w:rsid w:val="00802D92"/>
    <w:rsid w:val="008051E5"/>
    <w:rsid w:val="00806E0A"/>
    <w:rsid w:val="008078E7"/>
    <w:rsid w:val="008105E0"/>
    <w:rsid w:val="00811D10"/>
    <w:rsid w:val="00811EE2"/>
    <w:rsid w:val="0081361F"/>
    <w:rsid w:val="008144FB"/>
    <w:rsid w:val="00814575"/>
    <w:rsid w:val="0081532D"/>
    <w:rsid w:val="0081615F"/>
    <w:rsid w:val="00816750"/>
    <w:rsid w:val="00817E2A"/>
    <w:rsid w:val="00823412"/>
    <w:rsid w:val="0082433F"/>
    <w:rsid w:val="00825878"/>
    <w:rsid w:val="008313F1"/>
    <w:rsid w:val="00831BB5"/>
    <w:rsid w:val="0083255B"/>
    <w:rsid w:val="00832D13"/>
    <w:rsid w:val="00832FCE"/>
    <w:rsid w:val="0083344B"/>
    <w:rsid w:val="008349D2"/>
    <w:rsid w:val="0083592A"/>
    <w:rsid w:val="008359A8"/>
    <w:rsid w:val="0083676A"/>
    <w:rsid w:val="00840E31"/>
    <w:rsid w:val="00841CBB"/>
    <w:rsid w:val="0084238C"/>
    <w:rsid w:val="0084450C"/>
    <w:rsid w:val="008465EA"/>
    <w:rsid w:val="00846938"/>
    <w:rsid w:val="00846B5A"/>
    <w:rsid w:val="008470C7"/>
    <w:rsid w:val="00847A1B"/>
    <w:rsid w:val="00851ABA"/>
    <w:rsid w:val="00853868"/>
    <w:rsid w:val="00855739"/>
    <w:rsid w:val="00856735"/>
    <w:rsid w:val="0085682C"/>
    <w:rsid w:val="008576D2"/>
    <w:rsid w:val="00857B4C"/>
    <w:rsid w:val="00860139"/>
    <w:rsid w:val="00860452"/>
    <w:rsid w:val="0086048F"/>
    <w:rsid w:val="00861FD5"/>
    <w:rsid w:val="0086280F"/>
    <w:rsid w:val="00862B1A"/>
    <w:rsid w:val="00863255"/>
    <w:rsid w:val="00863A05"/>
    <w:rsid w:val="008642EA"/>
    <w:rsid w:val="008645FE"/>
    <w:rsid w:val="008668AA"/>
    <w:rsid w:val="008739AD"/>
    <w:rsid w:val="0087758F"/>
    <w:rsid w:val="008778E6"/>
    <w:rsid w:val="00877C4D"/>
    <w:rsid w:val="00880AFD"/>
    <w:rsid w:val="00880CF1"/>
    <w:rsid w:val="00880D1D"/>
    <w:rsid w:val="00881566"/>
    <w:rsid w:val="00881C42"/>
    <w:rsid w:val="008837F9"/>
    <w:rsid w:val="00883FBC"/>
    <w:rsid w:val="0088463B"/>
    <w:rsid w:val="00884E8C"/>
    <w:rsid w:val="00885795"/>
    <w:rsid w:val="0088673C"/>
    <w:rsid w:val="00886E5D"/>
    <w:rsid w:val="00887462"/>
    <w:rsid w:val="00887BC1"/>
    <w:rsid w:val="00887ED8"/>
    <w:rsid w:val="00891723"/>
    <w:rsid w:val="00891E5B"/>
    <w:rsid w:val="00892888"/>
    <w:rsid w:val="0089335A"/>
    <w:rsid w:val="00894357"/>
    <w:rsid w:val="008944D6"/>
    <w:rsid w:val="00894D1D"/>
    <w:rsid w:val="00896220"/>
    <w:rsid w:val="00896DD8"/>
    <w:rsid w:val="0089701D"/>
    <w:rsid w:val="008A04D5"/>
    <w:rsid w:val="008A0A60"/>
    <w:rsid w:val="008A0EB0"/>
    <w:rsid w:val="008A122E"/>
    <w:rsid w:val="008A1778"/>
    <w:rsid w:val="008A2454"/>
    <w:rsid w:val="008A58B6"/>
    <w:rsid w:val="008A6435"/>
    <w:rsid w:val="008A7885"/>
    <w:rsid w:val="008B0EDA"/>
    <w:rsid w:val="008B174D"/>
    <w:rsid w:val="008B2606"/>
    <w:rsid w:val="008B27C2"/>
    <w:rsid w:val="008B290F"/>
    <w:rsid w:val="008B497B"/>
    <w:rsid w:val="008B49D0"/>
    <w:rsid w:val="008B52C8"/>
    <w:rsid w:val="008B69C9"/>
    <w:rsid w:val="008B6A90"/>
    <w:rsid w:val="008B6FB5"/>
    <w:rsid w:val="008B7478"/>
    <w:rsid w:val="008C0840"/>
    <w:rsid w:val="008C08B5"/>
    <w:rsid w:val="008C3D05"/>
    <w:rsid w:val="008C4187"/>
    <w:rsid w:val="008C4ACC"/>
    <w:rsid w:val="008C4CD7"/>
    <w:rsid w:val="008C4D6A"/>
    <w:rsid w:val="008C5A15"/>
    <w:rsid w:val="008C6432"/>
    <w:rsid w:val="008D0A28"/>
    <w:rsid w:val="008D256E"/>
    <w:rsid w:val="008D2BB3"/>
    <w:rsid w:val="008D3FC3"/>
    <w:rsid w:val="008D5F26"/>
    <w:rsid w:val="008D74DA"/>
    <w:rsid w:val="008D7A67"/>
    <w:rsid w:val="008E0A9F"/>
    <w:rsid w:val="008E1419"/>
    <w:rsid w:val="008E1ECD"/>
    <w:rsid w:val="008E1FB7"/>
    <w:rsid w:val="008E2630"/>
    <w:rsid w:val="008E400F"/>
    <w:rsid w:val="008E4312"/>
    <w:rsid w:val="008E4329"/>
    <w:rsid w:val="008F1041"/>
    <w:rsid w:val="008F137A"/>
    <w:rsid w:val="008F13B7"/>
    <w:rsid w:val="008F24C8"/>
    <w:rsid w:val="008F4BB7"/>
    <w:rsid w:val="008F56AF"/>
    <w:rsid w:val="008F6891"/>
    <w:rsid w:val="008F6D86"/>
    <w:rsid w:val="008F76F8"/>
    <w:rsid w:val="00900C4C"/>
    <w:rsid w:val="00900CB1"/>
    <w:rsid w:val="0090123C"/>
    <w:rsid w:val="00902DF9"/>
    <w:rsid w:val="009034C0"/>
    <w:rsid w:val="00903FDF"/>
    <w:rsid w:val="00905010"/>
    <w:rsid w:val="00906B79"/>
    <w:rsid w:val="0090764D"/>
    <w:rsid w:val="00907BA1"/>
    <w:rsid w:val="009111DD"/>
    <w:rsid w:val="00911D40"/>
    <w:rsid w:val="00914C12"/>
    <w:rsid w:val="00914E2B"/>
    <w:rsid w:val="00914F8A"/>
    <w:rsid w:val="0091744D"/>
    <w:rsid w:val="00921368"/>
    <w:rsid w:val="00921AD4"/>
    <w:rsid w:val="009222EC"/>
    <w:rsid w:val="00922B39"/>
    <w:rsid w:val="009240E7"/>
    <w:rsid w:val="00924202"/>
    <w:rsid w:val="00927C5B"/>
    <w:rsid w:val="009303FE"/>
    <w:rsid w:val="00931D71"/>
    <w:rsid w:val="00933337"/>
    <w:rsid w:val="00936517"/>
    <w:rsid w:val="00936F0B"/>
    <w:rsid w:val="009403CF"/>
    <w:rsid w:val="00940FA4"/>
    <w:rsid w:val="00941019"/>
    <w:rsid w:val="009410B5"/>
    <w:rsid w:val="009419E2"/>
    <w:rsid w:val="00941ABB"/>
    <w:rsid w:val="009422D4"/>
    <w:rsid w:val="00942BD7"/>
    <w:rsid w:val="00945587"/>
    <w:rsid w:val="0094581F"/>
    <w:rsid w:val="009478F1"/>
    <w:rsid w:val="00947A0D"/>
    <w:rsid w:val="00950E8B"/>
    <w:rsid w:val="0095111E"/>
    <w:rsid w:val="00952391"/>
    <w:rsid w:val="00952A49"/>
    <w:rsid w:val="00952C18"/>
    <w:rsid w:val="00952F41"/>
    <w:rsid w:val="009530F0"/>
    <w:rsid w:val="0095508D"/>
    <w:rsid w:val="00955EFB"/>
    <w:rsid w:val="0096099C"/>
    <w:rsid w:val="00960B82"/>
    <w:rsid w:val="00961707"/>
    <w:rsid w:val="00963148"/>
    <w:rsid w:val="0097162A"/>
    <w:rsid w:val="00973A50"/>
    <w:rsid w:val="00973F3A"/>
    <w:rsid w:val="00976313"/>
    <w:rsid w:val="00976CE0"/>
    <w:rsid w:val="009775A5"/>
    <w:rsid w:val="0098090F"/>
    <w:rsid w:val="00981E9F"/>
    <w:rsid w:val="00981F68"/>
    <w:rsid w:val="00982B98"/>
    <w:rsid w:val="00982EC9"/>
    <w:rsid w:val="009840E7"/>
    <w:rsid w:val="00984D38"/>
    <w:rsid w:val="00985FB3"/>
    <w:rsid w:val="0098673C"/>
    <w:rsid w:val="0098696A"/>
    <w:rsid w:val="00987C26"/>
    <w:rsid w:val="00990770"/>
    <w:rsid w:val="009913B0"/>
    <w:rsid w:val="00991DA8"/>
    <w:rsid w:val="00992036"/>
    <w:rsid w:val="00994078"/>
    <w:rsid w:val="009956B8"/>
    <w:rsid w:val="009A0D03"/>
    <w:rsid w:val="009A22C8"/>
    <w:rsid w:val="009A22ED"/>
    <w:rsid w:val="009A3E87"/>
    <w:rsid w:val="009A4AEE"/>
    <w:rsid w:val="009A5AE7"/>
    <w:rsid w:val="009A6D4E"/>
    <w:rsid w:val="009A7019"/>
    <w:rsid w:val="009A70E0"/>
    <w:rsid w:val="009A7DCC"/>
    <w:rsid w:val="009A7F07"/>
    <w:rsid w:val="009B20A0"/>
    <w:rsid w:val="009B43F5"/>
    <w:rsid w:val="009B608A"/>
    <w:rsid w:val="009B785A"/>
    <w:rsid w:val="009C0538"/>
    <w:rsid w:val="009C0908"/>
    <w:rsid w:val="009C363C"/>
    <w:rsid w:val="009C3725"/>
    <w:rsid w:val="009C6109"/>
    <w:rsid w:val="009D082A"/>
    <w:rsid w:val="009D0873"/>
    <w:rsid w:val="009D10B4"/>
    <w:rsid w:val="009D128A"/>
    <w:rsid w:val="009D13DE"/>
    <w:rsid w:val="009D14AE"/>
    <w:rsid w:val="009D2129"/>
    <w:rsid w:val="009D3351"/>
    <w:rsid w:val="009D3AEF"/>
    <w:rsid w:val="009D4E0E"/>
    <w:rsid w:val="009D4E3C"/>
    <w:rsid w:val="009D5223"/>
    <w:rsid w:val="009D64FD"/>
    <w:rsid w:val="009E1427"/>
    <w:rsid w:val="009E26F7"/>
    <w:rsid w:val="009E2723"/>
    <w:rsid w:val="009E29D8"/>
    <w:rsid w:val="009E2FED"/>
    <w:rsid w:val="009E31E6"/>
    <w:rsid w:val="009E3470"/>
    <w:rsid w:val="009E3BF7"/>
    <w:rsid w:val="009E665B"/>
    <w:rsid w:val="009E7AA4"/>
    <w:rsid w:val="009F0504"/>
    <w:rsid w:val="009F4572"/>
    <w:rsid w:val="009F5219"/>
    <w:rsid w:val="009F5768"/>
    <w:rsid w:val="009F5ADC"/>
    <w:rsid w:val="009F62C8"/>
    <w:rsid w:val="009F7642"/>
    <w:rsid w:val="009F76DE"/>
    <w:rsid w:val="009F7DA7"/>
    <w:rsid w:val="00A002E2"/>
    <w:rsid w:val="00A00D80"/>
    <w:rsid w:val="00A03155"/>
    <w:rsid w:val="00A03FFF"/>
    <w:rsid w:val="00A050A3"/>
    <w:rsid w:val="00A0513A"/>
    <w:rsid w:val="00A0565C"/>
    <w:rsid w:val="00A06FEB"/>
    <w:rsid w:val="00A1143D"/>
    <w:rsid w:val="00A1279D"/>
    <w:rsid w:val="00A15FFC"/>
    <w:rsid w:val="00A161C6"/>
    <w:rsid w:val="00A16557"/>
    <w:rsid w:val="00A1664A"/>
    <w:rsid w:val="00A166EB"/>
    <w:rsid w:val="00A20002"/>
    <w:rsid w:val="00A2143D"/>
    <w:rsid w:val="00A238D8"/>
    <w:rsid w:val="00A23EF1"/>
    <w:rsid w:val="00A274B3"/>
    <w:rsid w:val="00A3046D"/>
    <w:rsid w:val="00A30AD1"/>
    <w:rsid w:val="00A30FD3"/>
    <w:rsid w:val="00A31713"/>
    <w:rsid w:val="00A356AD"/>
    <w:rsid w:val="00A36E3F"/>
    <w:rsid w:val="00A4074C"/>
    <w:rsid w:val="00A407E0"/>
    <w:rsid w:val="00A40930"/>
    <w:rsid w:val="00A41C56"/>
    <w:rsid w:val="00A42D53"/>
    <w:rsid w:val="00A44390"/>
    <w:rsid w:val="00A44D48"/>
    <w:rsid w:val="00A47289"/>
    <w:rsid w:val="00A500CA"/>
    <w:rsid w:val="00A5070C"/>
    <w:rsid w:val="00A513CB"/>
    <w:rsid w:val="00A5266F"/>
    <w:rsid w:val="00A53B7B"/>
    <w:rsid w:val="00A55059"/>
    <w:rsid w:val="00A57577"/>
    <w:rsid w:val="00A60695"/>
    <w:rsid w:val="00A60C56"/>
    <w:rsid w:val="00A612A1"/>
    <w:rsid w:val="00A61CC7"/>
    <w:rsid w:val="00A61D98"/>
    <w:rsid w:val="00A63457"/>
    <w:rsid w:val="00A64010"/>
    <w:rsid w:val="00A6416E"/>
    <w:rsid w:val="00A64FC8"/>
    <w:rsid w:val="00A65245"/>
    <w:rsid w:val="00A65391"/>
    <w:rsid w:val="00A65920"/>
    <w:rsid w:val="00A65E07"/>
    <w:rsid w:val="00A66230"/>
    <w:rsid w:val="00A6629B"/>
    <w:rsid w:val="00A6659E"/>
    <w:rsid w:val="00A66610"/>
    <w:rsid w:val="00A67DC2"/>
    <w:rsid w:val="00A70DEB"/>
    <w:rsid w:val="00A712B5"/>
    <w:rsid w:val="00A7187A"/>
    <w:rsid w:val="00A73225"/>
    <w:rsid w:val="00A75139"/>
    <w:rsid w:val="00A75BF6"/>
    <w:rsid w:val="00A75FB7"/>
    <w:rsid w:val="00A76491"/>
    <w:rsid w:val="00A7701F"/>
    <w:rsid w:val="00A77FD9"/>
    <w:rsid w:val="00A80A3F"/>
    <w:rsid w:val="00A8101C"/>
    <w:rsid w:val="00A82C0C"/>
    <w:rsid w:val="00A82DF5"/>
    <w:rsid w:val="00A83D81"/>
    <w:rsid w:val="00A849BE"/>
    <w:rsid w:val="00A852F1"/>
    <w:rsid w:val="00A86138"/>
    <w:rsid w:val="00A869B5"/>
    <w:rsid w:val="00A86AA2"/>
    <w:rsid w:val="00A907F7"/>
    <w:rsid w:val="00A926FD"/>
    <w:rsid w:val="00A92F01"/>
    <w:rsid w:val="00A95683"/>
    <w:rsid w:val="00A95B1C"/>
    <w:rsid w:val="00A96281"/>
    <w:rsid w:val="00A96B93"/>
    <w:rsid w:val="00A96DF6"/>
    <w:rsid w:val="00A97C2F"/>
    <w:rsid w:val="00AA1036"/>
    <w:rsid w:val="00AA17D4"/>
    <w:rsid w:val="00AA28FC"/>
    <w:rsid w:val="00AA3694"/>
    <w:rsid w:val="00AA592F"/>
    <w:rsid w:val="00AA67E4"/>
    <w:rsid w:val="00AA68FC"/>
    <w:rsid w:val="00AA6E3E"/>
    <w:rsid w:val="00AB0D75"/>
    <w:rsid w:val="00AB12CA"/>
    <w:rsid w:val="00AB1A0D"/>
    <w:rsid w:val="00AB3E3B"/>
    <w:rsid w:val="00AB50D0"/>
    <w:rsid w:val="00AB7151"/>
    <w:rsid w:val="00AC0D0C"/>
    <w:rsid w:val="00AC0E07"/>
    <w:rsid w:val="00AC31B0"/>
    <w:rsid w:val="00AC412B"/>
    <w:rsid w:val="00AC5BF4"/>
    <w:rsid w:val="00AC61D0"/>
    <w:rsid w:val="00AC6AF3"/>
    <w:rsid w:val="00AC6E71"/>
    <w:rsid w:val="00AD02BA"/>
    <w:rsid w:val="00AD0834"/>
    <w:rsid w:val="00AD0C30"/>
    <w:rsid w:val="00AD0E14"/>
    <w:rsid w:val="00AD11CB"/>
    <w:rsid w:val="00AD154F"/>
    <w:rsid w:val="00AD262A"/>
    <w:rsid w:val="00AD2B72"/>
    <w:rsid w:val="00AD2D61"/>
    <w:rsid w:val="00AD2DCE"/>
    <w:rsid w:val="00AD3122"/>
    <w:rsid w:val="00AD4677"/>
    <w:rsid w:val="00AD579C"/>
    <w:rsid w:val="00AE0436"/>
    <w:rsid w:val="00AE22C7"/>
    <w:rsid w:val="00AE2C38"/>
    <w:rsid w:val="00AE3175"/>
    <w:rsid w:val="00AE3EB3"/>
    <w:rsid w:val="00AE5890"/>
    <w:rsid w:val="00AE665F"/>
    <w:rsid w:val="00AE68F7"/>
    <w:rsid w:val="00AE712E"/>
    <w:rsid w:val="00AF037B"/>
    <w:rsid w:val="00AF19E3"/>
    <w:rsid w:val="00B001BE"/>
    <w:rsid w:val="00B0161F"/>
    <w:rsid w:val="00B02946"/>
    <w:rsid w:val="00B02F8C"/>
    <w:rsid w:val="00B038D6"/>
    <w:rsid w:val="00B03D38"/>
    <w:rsid w:val="00B04060"/>
    <w:rsid w:val="00B050D2"/>
    <w:rsid w:val="00B05478"/>
    <w:rsid w:val="00B07A0A"/>
    <w:rsid w:val="00B10636"/>
    <w:rsid w:val="00B10A11"/>
    <w:rsid w:val="00B114F1"/>
    <w:rsid w:val="00B1395C"/>
    <w:rsid w:val="00B139FD"/>
    <w:rsid w:val="00B1683D"/>
    <w:rsid w:val="00B17AF9"/>
    <w:rsid w:val="00B21205"/>
    <w:rsid w:val="00B24C5E"/>
    <w:rsid w:val="00B2662B"/>
    <w:rsid w:val="00B27036"/>
    <w:rsid w:val="00B2754B"/>
    <w:rsid w:val="00B275A7"/>
    <w:rsid w:val="00B30766"/>
    <w:rsid w:val="00B30DB1"/>
    <w:rsid w:val="00B30F2B"/>
    <w:rsid w:val="00B33311"/>
    <w:rsid w:val="00B338E7"/>
    <w:rsid w:val="00B35474"/>
    <w:rsid w:val="00B3626D"/>
    <w:rsid w:val="00B3644E"/>
    <w:rsid w:val="00B37A98"/>
    <w:rsid w:val="00B4001B"/>
    <w:rsid w:val="00B400B5"/>
    <w:rsid w:val="00B41816"/>
    <w:rsid w:val="00B426E9"/>
    <w:rsid w:val="00B42CE5"/>
    <w:rsid w:val="00B435AD"/>
    <w:rsid w:val="00B43C6C"/>
    <w:rsid w:val="00B453E7"/>
    <w:rsid w:val="00B4638F"/>
    <w:rsid w:val="00B464F1"/>
    <w:rsid w:val="00B47349"/>
    <w:rsid w:val="00B511F4"/>
    <w:rsid w:val="00B5145A"/>
    <w:rsid w:val="00B51C19"/>
    <w:rsid w:val="00B530A3"/>
    <w:rsid w:val="00B538AF"/>
    <w:rsid w:val="00B54BB8"/>
    <w:rsid w:val="00B564CB"/>
    <w:rsid w:val="00B566B4"/>
    <w:rsid w:val="00B601D4"/>
    <w:rsid w:val="00B6032A"/>
    <w:rsid w:val="00B60EC8"/>
    <w:rsid w:val="00B62B44"/>
    <w:rsid w:val="00B65B8E"/>
    <w:rsid w:val="00B66691"/>
    <w:rsid w:val="00B666F6"/>
    <w:rsid w:val="00B66F4F"/>
    <w:rsid w:val="00B6751F"/>
    <w:rsid w:val="00B70F49"/>
    <w:rsid w:val="00B73061"/>
    <w:rsid w:val="00B7380B"/>
    <w:rsid w:val="00B74C1B"/>
    <w:rsid w:val="00B75C9F"/>
    <w:rsid w:val="00B75D22"/>
    <w:rsid w:val="00B75D71"/>
    <w:rsid w:val="00B811CF"/>
    <w:rsid w:val="00B81FCD"/>
    <w:rsid w:val="00B85936"/>
    <w:rsid w:val="00B86F72"/>
    <w:rsid w:val="00B8732A"/>
    <w:rsid w:val="00B87C9A"/>
    <w:rsid w:val="00B90142"/>
    <w:rsid w:val="00B9019D"/>
    <w:rsid w:val="00B90E96"/>
    <w:rsid w:val="00B91E70"/>
    <w:rsid w:val="00B92D75"/>
    <w:rsid w:val="00B92E25"/>
    <w:rsid w:val="00B93181"/>
    <w:rsid w:val="00B93388"/>
    <w:rsid w:val="00B93961"/>
    <w:rsid w:val="00B93FF4"/>
    <w:rsid w:val="00B94709"/>
    <w:rsid w:val="00B9473B"/>
    <w:rsid w:val="00B957E7"/>
    <w:rsid w:val="00B97C68"/>
    <w:rsid w:val="00B97D6D"/>
    <w:rsid w:val="00BA1112"/>
    <w:rsid w:val="00BA1D51"/>
    <w:rsid w:val="00BA1F5D"/>
    <w:rsid w:val="00BA299C"/>
    <w:rsid w:val="00BA483A"/>
    <w:rsid w:val="00BA556E"/>
    <w:rsid w:val="00BB0254"/>
    <w:rsid w:val="00BB02F4"/>
    <w:rsid w:val="00BB1F32"/>
    <w:rsid w:val="00BB39F6"/>
    <w:rsid w:val="00BB3B4B"/>
    <w:rsid w:val="00BB5300"/>
    <w:rsid w:val="00BB5408"/>
    <w:rsid w:val="00BB67A3"/>
    <w:rsid w:val="00BC422F"/>
    <w:rsid w:val="00BC42CA"/>
    <w:rsid w:val="00BC5963"/>
    <w:rsid w:val="00BC61D0"/>
    <w:rsid w:val="00BC65BB"/>
    <w:rsid w:val="00BC7B68"/>
    <w:rsid w:val="00BC7CBD"/>
    <w:rsid w:val="00BC7E2A"/>
    <w:rsid w:val="00BD304D"/>
    <w:rsid w:val="00BD57C7"/>
    <w:rsid w:val="00BD6363"/>
    <w:rsid w:val="00BD70D7"/>
    <w:rsid w:val="00BE0F7C"/>
    <w:rsid w:val="00BE11D0"/>
    <w:rsid w:val="00BE33C6"/>
    <w:rsid w:val="00BE49CD"/>
    <w:rsid w:val="00BE56FC"/>
    <w:rsid w:val="00BE6979"/>
    <w:rsid w:val="00BE7C25"/>
    <w:rsid w:val="00BF0181"/>
    <w:rsid w:val="00BF119C"/>
    <w:rsid w:val="00BF1266"/>
    <w:rsid w:val="00BF1499"/>
    <w:rsid w:val="00BF18D5"/>
    <w:rsid w:val="00BF397E"/>
    <w:rsid w:val="00BF62C0"/>
    <w:rsid w:val="00BF7099"/>
    <w:rsid w:val="00C021B7"/>
    <w:rsid w:val="00C025C1"/>
    <w:rsid w:val="00C03291"/>
    <w:rsid w:val="00C03F32"/>
    <w:rsid w:val="00C05868"/>
    <w:rsid w:val="00C066FD"/>
    <w:rsid w:val="00C105DE"/>
    <w:rsid w:val="00C11649"/>
    <w:rsid w:val="00C122DD"/>
    <w:rsid w:val="00C12398"/>
    <w:rsid w:val="00C12B47"/>
    <w:rsid w:val="00C13ADE"/>
    <w:rsid w:val="00C15630"/>
    <w:rsid w:val="00C172D6"/>
    <w:rsid w:val="00C17433"/>
    <w:rsid w:val="00C17EC5"/>
    <w:rsid w:val="00C200D0"/>
    <w:rsid w:val="00C248E6"/>
    <w:rsid w:val="00C264FA"/>
    <w:rsid w:val="00C26CBB"/>
    <w:rsid w:val="00C27DF7"/>
    <w:rsid w:val="00C31AC6"/>
    <w:rsid w:val="00C3309E"/>
    <w:rsid w:val="00C3371C"/>
    <w:rsid w:val="00C33ADC"/>
    <w:rsid w:val="00C34732"/>
    <w:rsid w:val="00C363C8"/>
    <w:rsid w:val="00C36814"/>
    <w:rsid w:val="00C37783"/>
    <w:rsid w:val="00C37947"/>
    <w:rsid w:val="00C40029"/>
    <w:rsid w:val="00C40CDD"/>
    <w:rsid w:val="00C40FB5"/>
    <w:rsid w:val="00C41694"/>
    <w:rsid w:val="00C41FBC"/>
    <w:rsid w:val="00C42D51"/>
    <w:rsid w:val="00C4380B"/>
    <w:rsid w:val="00C43C3B"/>
    <w:rsid w:val="00C43DE9"/>
    <w:rsid w:val="00C445E3"/>
    <w:rsid w:val="00C44DA5"/>
    <w:rsid w:val="00C4679C"/>
    <w:rsid w:val="00C527E5"/>
    <w:rsid w:val="00C530D5"/>
    <w:rsid w:val="00C533C2"/>
    <w:rsid w:val="00C543B8"/>
    <w:rsid w:val="00C54885"/>
    <w:rsid w:val="00C56B0B"/>
    <w:rsid w:val="00C571E9"/>
    <w:rsid w:val="00C61475"/>
    <w:rsid w:val="00C61AF7"/>
    <w:rsid w:val="00C62BDC"/>
    <w:rsid w:val="00C63212"/>
    <w:rsid w:val="00C63352"/>
    <w:rsid w:val="00C63569"/>
    <w:rsid w:val="00C63C9F"/>
    <w:rsid w:val="00C640A0"/>
    <w:rsid w:val="00C65131"/>
    <w:rsid w:val="00C66862"/>
    <w:rsid w:val="00C6710C"/>
    <w:rsid w:val="00C67F1B"/>
    <w:rsid w:val="00C74721"/>
    <w:rsid w:val="00C75279"/>
    <w:rsid w:val="00C754FC"/>
    <w:rsid w:val="00C75970"/>
    <w:rsid w:val="00C81C07"/>
    <w:rsid w:val="00C83773"/>
    <w:rsid w:val="00C8685B"/>
    <w:rsid w:val="00C86BC1"/>
    <w:rsid w:val="00C9042E"/>
    <w:rsid w:val="00C9080F"/>
    <w:rsid w:val="00C921B7"/>
    <w:rsid w:val="00C92972"/>
    <w:rsid w:val="00C93FAF"/>
    <w:rsid w:val="00C95EA4"/>
    <w:rsid w:val="00CA100B"/>
    <w:rsid w:val="00CA1D74"/>
    <w:rsid w:val="00CA2F75"/>
    <w:rsid w:val="00CA3324"/>
    <w:rsid w:val="00CA3D66"/>
    <w:rsid w:val="00CA3EEE"/>
    <w:rsid w:val="00CA44E7"/>
    <w:rsid w:val="00CA4645"/>
    <w:rsid w:val="00CA4A75"/>
    <w:rsid w:val="00CA5490"/>
    <w:rsid w:val="00CA5ED2"/>
    <w:rsid w:val="00CA6017"/>
    <w:rsid w:val="00CA6219"/>
    <w:rsid w:val="00CA65AB"/>
    <w:rsid w:val="00CA6821"/>
    <w:rsid w:val="00CA68CB"/>
    <w:rsid w:val="00CA75E6"/>
    <w:rsid w:val="00CA7995"/>
    <w:rsid w:val="00CB0171"/>
    <w:rsid w:val="00CB0792"/>
    <w:rsid w:val="00CB12A8"/>
    <w:rsid w:val="00CB295A"/>
    <w:rsid w:val="00CB31D9"/>
    <w:rsid w:val="00CB5CD6"/>
    <w:rsid w:val="00CB618F"/>
    <w:rsid w:val="00CB7580"/>
    <w:rsid w:val="00CC0351"/>
    <w:rsid w:val="00CC094B"/>
    <w:rsid w:val="00CC0A9D"/>
    <w:rsid w:val="00CC13A7"/>
    <w:rsid w:val="00CC2154"/>
    <w:rsid w:val="00CC31E5"/>
    <w:rsid w:val="00CC6B7D"/>
    <w:rsid w:val="00CC786C"/>
    <w:rsid w:val="00CD1F3A"/>
    <w:rsid w:val="00CD486E"/>
    <w:rsid w:val="00CD57C8"/>
    <w:rsid w:val="00CD5A16"/>
    <w:rsid w:val="00CE071F"/>
    <w:rsid w:val="00CE0BCC"/>
    <w:rsid w:val="00CE1385"/>
    <w:rsid w:val="00CE25F2"/>
    <w:rsid w:val="00CE275F"/>
    <w:rsid w:val="00CE399E"/>
    <w:rsid w:val="00CE4B3B"/>
    <w:rsid w:val="00CE507A"/>
    <w:rsid w:val="00CE69C2"/>
    <w:rsid w:val="00CE77FF"/>
    <w:rsid w:val="00CF042E"/>
    <w:rsid w:val="00CF11E6"/>
    <w:rsid w:val="00CF1FE9"/>
    <w:rsid w:val="00CF276D"/>
    <w:rsid w:val="00CF29BD"/>
    <w:rsid w:val="00CF31D2"/>
    <w:rsid w:val="00CF5248"/>
    <w:rsid w:val="00CF69E4"/>
    <w:rsid w:val="00CF7312"/>
    <w:rsid w:val="00D0093D"/>
    <w:rsid w:val="00D01237"/>
    <w:rsid w:val="00D0141C"/>
    <w:rsid w:val="00D019F4"/>
    <w:rsid w:val="00D05B2A"/>
    <w:rsid w:val="00D06764"/>
    <w:rsid w:val="00D06BD9"/>
    <w:rsid w:val="00D1054F"/>
    <w:rsid w:val="00D116B1"/>
    <w:rsid w:val="00D12F2D"/>
    <w:rsid w:val="00D1319A"/>
    <w:rsid w:val="00D1538E"/>
    <w:rsid w:val="00D20745"/>
    <w:rsid w:val="00D212BA"/>
    <w:rsid w:val="00D258E9"/>
    <w:rsid w:val="00D2656B"/>
    <w:rsid w:val="00D26E63"/>
    <w:rsid w:val="00D27FAC"/>
    <w:rsid w:val="00D3190D"/>
    <w:rsid w:val="00D341BE"/>
    <w:rsid w:val="00D35C5C"/>
    <w:rsid w:val="00D41871"/>
    <w:rsid w:val="00D4270C"/>
    <w:rsid w:val="00D42A81"/>
    <w:rsid w:val="00D43126"/>
    <w:rsid w:val="00D43895"/>
    <w:rsid w:val="00D43F5D"/>
    <w:rsid w:val="00D44A90"/>
    <w:rsid w:val="00D44D17"/>
    <w:rsid w:val="00D47783"/>
    <w:rsid w:val="00D51C31"/>
    <w:rsid w:val="00D52FD9"/>
    <w:rsid w:val="00D56C0F"/>
    <w:rsid w:val="00D56FB0"/>
    <w:rsid w:val="00D57C33"/>
    <w:rsid w:val="00D6214A"/>
    <w:rsid w:val="00D62DE3"/>
    <w:rsid w:val="00D64E5D"/>
    <w:rsid w:val="00D66289"/>
    <w:rsid w:val="00D66C62"/>
    <w:rsid w:val="00D66DB6"/>
    <w:rsid w:val="00D67058"/>
    <w:rsid w:val="00D6783C"/>
    <w:rsid w:val="00D70265"/>
    <w:rsid w:val="00D7253A"/>
    <w:rsid w:val="00D73368"/>
    <w:rsid w:val="00D73537"/>
    <w:rsid w:val="00D7405A"/>
    <w:rsid w:val="00D77138"/>
    <w:rsid w:val="00D77692"/>
    <w:rsid w:val="00D82A73"/>
    <w:rsid w:val="00D82B08"/>
    <w:rsid w:val="00D82F24"/>
    <w:rsid w:val="00D83250"/>
    <w:rsid w:val="00D845D7"/>
    <w:rsid w:val="00D84EF7"/>
    <w:rsid w:val="00D8624E"/>
    <w:rsid w:val="00D904BF"/>
    <w:rsid w:val="00D92D96"/>
    <w:rsid w:val="00D940CC"/>
    <w:rsid w:val="00D9435A"/>
    <w:rsid w:val="00D953F3"/>
    <w:rsid w:val="00D97321"/>
    <w:rsid w:val="00DA0DFD"/>
    <w:rsid w:val="00DA0F3E"/>
    <w:rsid w:val="00DA1CD6"/>
    <w:rsid w:val="00DA26B9"/>
    <w:rsid w:val="00DA6F8D"/>
    <w:rsid w:val="00DA7259"/>
    <w:rsid w:val="00DA77F2"/>
    <w:rsid w:val="00DB0129"/>
    <w:rsid w:val="00DB086F"/>
    <w:rsid w:val="00DB15DC"/>
    <w:rsid w:val="00DB2D5A"/>
    <w:rsid w:val="00DB6DAC"/>
    <w:rsid w:val="00DB7729"/>
    <w:rsid w:val="00DC070C"/>
    <w:rsid w:val="00DC29B9"/>
    <w:rsid w:val="00DC3E6C"/>
    <w:rsid w:val="00DC469E"/>
    <w:rsid w:val="00DC5E6F"/>
    <w:rsid w:val="00DC6950"/>
    <w:rsid w:val="00DC6CFE"/>
    <w:rsid w:val="00DC738F"/>
    <w:rsid w:val="00DD025B"/>
    <w:rsid w:val="00DD14CF"/>
    <w:rsid w:val="00DD15DF"/>
    <w:rsid w:val="00DD32AF"/>
    <w:rsid w:val="00DD3DA3"/>
    <w:rsid w:val="00DD50E8"/>
    <w:rsid w:val="00DD54C6"/>
    <w:rsid w:val="00DD600C"/>
    <w:rsid w:val="00DD64E4"/>
    <w:rsid w:val="00DD71BE"/>
    <w:rsid w:val="00DD7286"/>
    <w:rsid w:val="00DD7304"/>
    <w:rsid w:val="00DD7B9C"/>
    <w:rsid w:val="00DE073D"/>
    <w:rsid w:val="00DE1285"/>
    <w:rsid w:val="00DE31EE"/>
    <w:rsid w:val="00DE389F"/>
    <w:rsid w:val="00DE3BE7"/>
    <w:rsid w:val="00DE3F6E"/>
    <w:rsid w:val="00DE5E32"/>
    <w:rsid w:val="00DF0674"/>
    <w:rsid w:val="00DF0EB9"/>
    <w:rsid w:val="00DF3123"/>
    <w:rsid w:val="00DF4C70"/>
    <w:rsid w:val="00DF4E67"/>
    <w:rsid w:val="00DF5201"/>
    <w:rsid w:val="00DF5E29"/>
    <w:rsid w:val="00DF5E3A"/>
    <w:rsid w:val="00DF72FC"/>
    <w:rsid w:val="00E00101"/>
    <w:rsid w:val="00E022B4"/>
    <w:rsid w:val="00E03CAD"/>
    <w:rsid w:val="00E04631"/>
    <w:rsid w:val="00E04A3D"/>
    <w:rsid w:val="00E0636F"/>
    <w:rsid w:val="00E07659"/>
    <w:rsid w:val="00E1083A"/>
    <w:rsid w:val="00E10DBD"/>
    <w:rsid w:val="00E120E9"/>
    <w:rsid w:val="00E12527"/>
    <w:rsid w:val="00E12692"/>
    <w:rsid w:val="00E140B7"/>
    <w:rsid w:val="00E163F3"/>
    <w:rsid w:val="00E17B1A"/>
    <w:rsid w:val="00E215C0"/>
    <w:rsid w:val="00E21A58"/>
    <w:rsid w:val="00E21E66"/>
    <w:rsid w:val="00E226DA"/>
    <w:rsid w:val="00E230AD"/>
    <w:rsid w:val="00E23CBC"/>
    <w:rsid w:val="00E2423A"/>
    <w:rsid w:val="00E24BFE"/>
    <w:rsid w:val="00E2581E"/>
    <w:rsid w:val="00E26911"/>
    <w:rsid w:val="00E27A23"/>
    <w:rsid w:val="00E27BB0"/>
    <w:rsid w:val="00E3177B"/>
    <w:rsid w:val="00E34062"/>
    <w:rsid w:val="00E35B82"/>
    <w:rsid w:val="00E37626"/>
    <w:rsid w:val="00E377CB"/>
    <w:rsid w:val="00E40E4B"/>
    <w:rsid w:val="00E41EF0"/>
    <w:rsid w:val="00E42315"/>
    <w:rsid w:val="00E42F85"/>
    <w:rsid w:val="00E436A3"/>
    <w:rsid w:val="00E43C43"/>
    <w:rsid w:val="00E44E8F"/>
    <w:rsid w:val="00E45248"/>
    <w:rsid w:val="00E45A1F"/>
    <w:rsid w:val="00E466C6"/>
    <w:rsid w:val="00E47787"/>
    <w:rsid w:val="00E527A5"/>
    <w:rsid w:val="00E53E08"/>
    <w:rsid w:val="00E554D3"/>
    <w:rsid w:val="00E5574D"/>
    <w:rsid w:val="00E558AF"/>
    <w:rsid w:val="00E56B35"/>
    <w:rsid w:val="00E56E0C"/>
    <w:rsid w:val="00E57DD1"/>
    <w:rsid w:val="00E57F84"/>
    <w:rsid w:val="00E6018B"/>
    <w:rsid w:val="00E61EFA"/>
    <w:rsid w:val="00E61F99"/>
    <w:rsid w:val="00E623C8"/>
    <w:rsid w:val="00E62E01"/>
    <w:rsid w:val="00E6352C"/>
    <w:rsid w:val="00E65861"/>
    <w:rsid w:val="00E67BE0"/>
    <w:rsid w:val="00E705BB"/>
    <w:rsid w:val="00E71898"/>
    <w:rsid w:val="00E71CFA"/>
    <w:rsid w:val="00E7260F"/>
    <w:rsid w:val="00E73454"/>
    <w:rsid w:val="00E73627"/>
    <w:rsid w:val="00E7393A"/>
    <w:rsid w:val="00E73F1E"/>
    <w:rsid w:val="00E75144"/>
    <w:rsid w:val="00E774F4"/>
    <w:rsid w:val="00E77961"/>
    <w:rsid w:val="00E77A04"/>
    <w:rsid w:val="00E77D90"/>
    <w:rsid w:val="00E80977"/>
    <w:rsid w:val="00E8124A"/>
    <w:rsid w:val="00E821B7"/>
    <w:rsid w:val="00E822E6"/>
    <w:rsid w:val="00E84EE3"/>
    <w:rsid w:val="00E854D3"/>
    <w:rsid w:val="00E85885"/>
    <w:rsid w:val="00E868F3"/>
    <w:rsid w:val="00E871BF"/>
    <w:rsid w:val="00E908E0"/>
    <w:rsid w:val="00E91BB3"/>
    <w:rsid w:val="00E921C9"/>
    <w:rsid w:val="00E936BA"/>
    <w:rsid w:val="00E93EB6"/>
    <w:rsid w:val="00E93F78"/>
    <w:rsid w:val="00E943A3"/>
    <w:rsid w:val="00E943E7"/>
    <w:rsid w:val="00E946C9"/>
    <w:rsid w:val="00E95B31"/>
    <w:rsid w:val="00E95F5F"/>
    <w:rsid w:val="00E96D3C"/>
    <w:rsid w:val="00EA09CE"/>
    <w:rsid w:val="00EA30B6"/>
    <w:rsid w:val="00EA55BD"/>
    <w:rsid w:val="00EA614C"/>
    <w:rsid w:val="00EA63EC"/>
    <w:rsid w:val="00EA6907"/>
    <w:rsid w:val="00EB1A40"/>
    <w:rsid w:val="00EB1DE2"/>
    <w:rsid w:val="00EB4ED6"/>
    <w:rsid w:val="00EB586B"/>
    <w:rsid w:val="00EB5F4D"/>
    <w:rsid w:val="00EC1157"/>
    <w:rsid w:val="00EC25E4"/>
    <w:rsid w:val="00EC2801"/>
    <w:rsid w:val="00EC39E1"/>
    <w:rsid w:val="00EC5A37"/>
    <w:rsid w:val="00EC68D6"/>
    <w:rsid w:val="00ED0A7D"/>
    <w:rsid w:val="00ED0B63"/>
    <w:rsid w:val="00ED2828"/>
    <w:rsid w:val="00ED2862"/>
    <w:rsid w:val="00ED32AB"/>
    <w:rsid w:val="00ED3964"/>
    <w:rsid w:val="00ED4EE6"/>
    <w:rsid w:val="00ED4F9E"/>
    <w:rsid w:val="00ED6D58"/>
    <w:rsid w:val="00EE36C7"/>
    <w:rsid w:val="00EE3814"/>
    <w:rsid w:val="00EE42BE"/>
    <w:rsid w:val="00EE450A"/>
    <w:rsid w:val="00EE4712"/>
    <w:rsid w:val="00EE5B4A"/>
    <w:rsid w:val="00EE71C2"/>
    <w:rsid w:val="00EE7ED2"/>
    <w:rsid w:val="00EF04DE"/>
    <w:rsid w:val="00EF0F50"/>
    <w:rsid w:val="00EF32D9"/>
    <w:rsid w:val="00EF57FC"/>
    <w:rsid w:val="00EF65B6"/>
    <w:rsid w:val="00F0022B"/>
    <w:rsid w:val="00F0299B"/>
    <w:rsid w:val="00F029CD"/>
    <w:rsid w:val="00F02BD2"/>
    <w:rsid w:val="00F035B8"/>
    <w:rsid w:val="00F05AC2"/>
    <w:rsid w:val="00F12DD9"/>
    <w:rsid w:val="00F14CD3"/>
    <w:rsid w:val="00F15581"/>
    <w:rsid w:val="00F15FF2"/>
    <w:rsid w:val="00F16149"/>
    <w:rsid w:val="00F177D3"/>
    <w:rsid w:val="00F23CE5"/>
    <w:rsid w:val="00F2481B"/>
    <w:rsid w:val="00F25951"/>
    <w:rsid w:val="00F30871"/>
    <w:rsid w:val="00F30AB8"/>
    <w:rsid w:val="00F3115A"/>
    <w:rsid w:val="00F321A7"/>
    <w:rsid w:val="00F3367F"/>
    <w:rsid w:val="00F339BD"/>
    <w:rsid w:val="00F356DD"/>
    <w:rsid w:val="00F36918"/>
    <w:rsid w:val="00F36FD5"/>
    <w:rsid w:val="00F4143A"/>
    <w:rsid w:val="00F42DB3"/>
    <w:rsid w:val="00F42EBB"/>
    <w:rsid w:val="00F43072"/>
    <w:rsid w:val="00F43136"/>
    <w:rsid w:val="00F44374"/>
    <w:rsid w:val="00F44FE0"/>
    <w:rsid w:val="00F46136"/>
    <w:rsid w:val="00F46509"/>
    <w:rsid w:val="00F47953"/>
    <w:rsid w:val="00F47A88"/>
    <w:rsid w:val="00F506F2"/>
    <w:rsid w:val="00F50942"/>
    <w:rsid w:val="00F545F0"/>
    <w:rsid w:val="00F56BA8"/>
    <w:rsid w:val="00F60632"/>
    <w:rsid w:val="00F60EAB"/>
    <w:rsid w:val="00F61A3D"/>
    <w:rsid w:val="00F62302"/>
    <w:rsid w:val="00F6259D"/>
    <w:rsid w:val="00F62B4F"/>
    <w:rsid w:val="00F65351"/>
    <w:rsid w:val="00F66208"/>
    <w:rsid w:val="00F6797C"/>
    <w:rsid w:val="00F7131D"/>
    <w:rsid w:val="00F72BD8"/>
    <w:rsid w:val="00F730B3"/>
    <w:rsid w:val="00F73A3A"/>
    <w:rsid w:val="00F76EE5"/>
    <w:rsid w:val="00F778C4"/>
    <w:rsid w:val="00F7790B"/>
    <w:rsid w:val="00F80D65"/>
    <w:rsid w:val="00F80FCD"/>
    <w:rsid w:val="00F813E7"/>
    <w:rsid w:val="00F817FA"/>
    <w:rsid w:val="00F81EC0"/>
    <w:rsid w:val="00F81EF2"/>
    <w:rsid w:val="00F81EFB"/>
    <w:rsid w:val="00F82683"/>
    <w:rsid w:val="00F82734"/>
    <w:rsid w:val="00F82C94"/>
    <w:rsid w:val="00F85569"/>
    <w:rsid w:val="00F857BE"/>
    <w:rsid w:val="00F86FD6"/>
    <w:rsid w:val="00F91B2F"/>
    <w:rsid w:val="00F928E5"/>
    <w:rsid w:val="00F94119"/>
    <w:rsid w:val="00F94E5F"/>
    <w:rsid w:val="00F96565"/>
    <w:rsid w:val="00FA0848"/>
    <w:rsid w:val="00FA154E"/>
    <w:rsid w:val="00FA2D8C"/>
    <w:rsid w:val="00FA2E6C"/>
    <w:rsid w:val="00FA450C"/>
    <w:rsid w:val="00FA6B8E"/>
    <w:rsid w:val="00FA7311"/>
    <w:rsid w:val="00FB2CCC"/>
    <w:rsid w:val="00FB5DFC"/>
    <w:rsid w:val="00FB7366"/>
    <w:rsid w:val="00FB7455"/>
    <w:rsid w:val="00FB794E"/>
    <w:rsid w:val="00FC02F2"/>
    <w:rsid w:val="00FC248C"/>
    <w:rsid w:val="00FC3F1D"/>
    <w:rsid w:val="00FC5388"/>
    <w:rsid w:val="00FC70E0"/>
    <w:rsid w:val="00FC7562"/>
    <w:rsid w:val="00FC7C9D"/>
    <w:rsid w:val="00FD19C3"/>
    <w:rsid w:val="00FD3945"/>
    <w:rsid w:val="00FD573C"/>
    <w:rsid w:val="00FD63A0"/>
    <w:rsid w:val="00FD652E"/>
    <w:rsid w:val="00FD70DB"/>
    <w:rsid w:val="00FD71EA"/>
    <w:rsid w:val="00FE014D"/>
    <w:rsid w:val="00FE10A8"/>
    <w:rsid w:val="00FE1611"/>
    <w:rsid w:val="00FE2730"/>
    <w:rsid w:val="00FE3929"/>
    <w:rsid w:val="00FE3936"/>
    <w:rsid w:val="00FE3A71"/>
    <w:rsid w:val="00FE444D"/>
    <w:rsid w:val="00FE5372"/>
    <w:rsid w:val="00FE5C8A"/>
    <w:rsid w:val="00FE6201"/>
    <w:rsid w:val="00FE6C27"/>
    <w:rsid w:val="00FF03AD"/>
    <w:rsid w:val="00FF086A"/>
    <w:rsid w:val="00FF0C99"/>
    <w:rsid w:val="00FF1DCC"/>
    <w:rsid w:val="00FF1DFD"/>
    <w:rsid w:val="00FF436B"/>
    <w:rsid w:val="00FF6AE4"/>
    <w:rsid w:val="00FF6F1B"/>
    <w:rsid w:val="027A4A5A"/>
    <w:rsid w:val="02C17B83"/>
    <w:rsid w:val="056494F7"/>
    <w:rsid w:val="0CBAD70B"/>
    <w:rsid w:val="10A9C7D4"/>
    <w:rsid w:val="118A7EF0"/>
    <w:rsid w:val="11F0B187"/>
    <w:rsid w:val="16717045"/>
    <w:rsid w:val="1714B33A"/>
    <w:rsid w:val="18B0839B"/>
    <w:rsid w:val="19AF5E84"/>
    <w:rsid w:val="1A2D2CBA"/>
    <w:rsid w:val="1BC833CD"/>
    <w:rsid w:val="1BE8245D"/>
    <w:rsid w:val="1D64042E"/>
    <w:rsid w:val="1FAB8BFA"/>
    <w:rsid w:val="20E3362D"/>
    <w:rsid w:val="2240C39D"/>
    <w:rsid w:val="2327D7C1"/>
    <w:rsid w:val="241AD6EF"/>
    <w:rsid w:val="25E6FED1"/>
    <w:rsid w:val="26554448"/>
    <w:rsid w:val="275277B1"/>
    <w:rsid w:val="2756782E"/>
    <w:rsid w:val="2782CF32"/>
    <w:rsid w:val="297D882D"/>
    <w:rsid w:val="2C564055"/>
    <w:rsid w:val="2CD67D4A"/>
    <w:rsid w:val="2DDF102C"/>
    <w:rsid w:val="2DE632B4"/>
    <w:rsid w:val="2E12B7A5"/>
    <w:rsid w:val="3107BA4A"/>
    <w:rsid w:val="325B1D04"/>
    <w:rsid w:val="32D45FCB"/>
    <w:rsid w:val="3470302C"/>
    <w:rsid w:val="37708901"/>
    <w:rsid w:val="3A6760B9"/>
    <w:rsid w:val="3D46FEB5"/>
    <w:rsid w:val="41CAC9D7"/>
    <w:rsid w:val="43B64039"/>
    <w:rsid w:val="46168988"/>
    <w:rsid w:val="4702D1AF"/>
    <w:rsid w:val="486ABCE9"/>
    <w:rsid w:val="49B64FD3"/>
    <w:rsid w:val="5293457A"/>
    <w:rsid w:val="59F3ED0C"/>
    <w:rsid w:val="5A97D72D"/>
    <w:rsid w:val="5B16401D"/>
    <w:rsid w:val="5B8FBD6D"/>
    <w:rsid w:val="5BDF636E"/>
    <w:rsid w:val="5C626A7D"/>
    <w:rsid w:val="5F7A7F56"/>
    <w:rsid w:val="6120A4BA"/>
    <w:rsid w:val="61453519"/>
    <w:rsid w:val="62015BD6"/>
    <w:rsid w:val="64BBEA9E"/>
    <w:rsid w:val="65E8F78C"/>
    <w:rsid w:val="66C416EF"/>
    <w:rsid w:val="67B0BAE3"/>
    <w:rsid w:val="69460917"/>
    <w:rsid w:val="7011EA78"/>
    <w:rsid w:val="73F55D2B"/>
    <w:rsid w:val="76275E13"/>
    <w:rsid w:val="7A52C1C8"/>
    <w:rsid w:val="7DD9D8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E8722"/>
  <w15:docId w15:val="{5C99AA73-A4EF-4663-8ABD-CF588646C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45A1F"/>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unhideWhenUsed/>
    <w:pPr>
      <w:tabs>
        <w:tab w:val="center" w:pos="4536"/>
        <w:tab w:val="right" w:pos="9072"/>
      </w:tabs>
      <w:spacing w:after="0" w:line="240" w:lineRule="auto"/>
    </w:pPr>
  </w:style>
  <w:style w:type="character" w:customStyle="1" w:styleId="ZnakZnak2">
    <w:name w:val="Znak Znak2"/>
    <w:basedOn w:val="Domylnaczcionkaakapitu"/>
  </w:style>
  <w:style w:type="paragraph" w:styleId="Stopka">
    <w:name w:val="footer"/>
    <w:basedOn w:val="Normalny"/>
    <w:link w:val="StopkaZnak"/>
    <w:uiPriority w:val="99"/>
    <w:unhideWhenUsed/>
    <w:pPr>
      <w:tabs>
        <w:tab w:val="center" w:pos="4536"/>
        <w:tab w:val="right" w:pos="9072"/>
      </w:tabs>
      <w:spacing w:after="0" w:line="240" w:lineRule="auto"/>
    </w:pPr>
    <w:rPr>
      <w:lang w:val="x-none"/>
    </w:rPr>
  </w:style>
  <w:style w:type="character" w:customStyle="1" w:styleId="ZnakZnak1">
    <w:name w:val="Znak Znak1"/>
    <w:basedOn w:val="Domylnaczcionkaakapitu"/>
    <w:semiHidden/>
  </w:style>
  <w:style w:type="paragraph" w:styleId="Tekstdymka">
    <w:name w:val="Balloon Text"/>
    <w:basedOn w:val="Normalny"/>
    <w:semiHidden/>
    <w:unhideWhenUsed/>
    <w:pPr>
      <w:spacing w:after="0" w:line="240" w:lineRule="auto"/>
    </w:pPr>
    <w:rPr>
      <w:rFonts w:ascii="Tahoma" w:hAnsi="Tahoma" w:cs="Tahoma"/>
      <w:sz w:val="16"/>
      <w:szCs w:val="16"/>
    </w:rPr>
  </w:style>
  <w:style w:type="character" w:customStyle="1" w:styleId="ZnakZnak">
    <w:name w:val="Znak Znak"/>
    <w:semiHidden/>
    <w:rPr>
      <w:rFonts w:ascii="Tahoma" w:hAnsi="Tahoma" w:cs="Tahoma"/>
      <w:sz w:val="16"/>
      <w:szCs w:val="16"/>
    </w:rPr>
  </w:style>
  <w:style w:type="character" w:styleId="Hipercze">
    <w:name w:val="Hyperlink"/>
    <w:unhideWhenUsed/>
    <w:rPr>
      <w:color w:val="0000FF"/>
      <w:u w:val="single"/>
    </w:rPr>
  </w:style>
  <w:style w:type="paragraph" w:styleId="Tekstpodstawowy">
    <w:name w:val="Body Text"/>
    <w:basedOn w:val="Normalny"/>
    <w:rsid w:val="00CA6219"/>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qFormat/>
    <w:rsid w:val="00CA6219"/>
    <w:rPr>
      <w:b/>
      <w:bCs/>
    </w:rPr>
  </w:style>
  <w:style w:type="character" w:customStyle="1" w:styleId="StopkaZnak">
    <w:name w:val="Stopka Znak"/>
    <w:link w:val="Stopka"/>
    <w:uiPriority w:val="99"/>
    <w:rsid w:val="00346730"/>
    <w:rPr>
      <w:sz w:val="22"/>
      <w:szCs w:val="22"/>
      <w:lang w:eastAsia="en-US"/>
    </w:rPr>
  </w:style>
  <w:style w:type="paragraph" w:styleId="Tekstkomentarza">
    <w:name w:val="annotation text"/>
    <w:basedOn w:val="Normalny"/>
    <w:link w:val="TekstkomentarzaZnak"/>
    <w:rsid w:val="00C17EC5"/>
    <w:rPr>
      <w:sz w:val="20"/>
      <w:szCs w:val="20"/>
    </w:rPr>
  </w:style>
  <w:style w:type="character" w:customStyle="1" w:styleId="TekstkomentarzaZnak">
    <w:name w:val="Tekst komentarza Znak"/>
    <w:link w:val="Tekstkomentarza"/>
    <w:rsid w:val="00C17EC5"/>
    <w:rPr>
      <w:lang w:eastAsia="en-US"/>
    </w:rPr>
  </w:style>
  <w:style w:type="paragraph" w:styleId="Tematkomentarza">
    <w:name w:val="annotation subject"/>
    <w:basedOn w:val="Tekstkomentarza"/>
    <w:next w:val="Tekstkomentarza"/>
    <w:link w:val="TematkomentarzaZnak"/>
    <w:unhideWhenUsed/>
    <w:rsid w:val="00C17EC5"/>
    <w:pPr>
      <w:spacing w:after="0" w:line="240" w:lineRule="auto"/>
      <w:jc w:val="both"/>
    </w:pPr>
    <w:rPr>
      <w:rFonts w:ascii="Arial" w:eastAsia="Times New Roman" w:hAnsi="Arial"/>
      <w:b/>
      <w:bCs/>
      <w:lang w:eastAsia="pl-PL"/>
    </w:rPr>
  </w:style>
  <w:style w:type="character" w:customStyle="1" w:styleId="TematkomentarzaZnak">
    <w:name w:val="Temat komentarza Znak"/>
    <w:link w:val="Tematkomentarza"/>
    <w:rsid w:val="00C17EC5"/>
    <w:rPr>
      <w:rFonts w:ascii="Arial" w:eastAsia="Times New Roman" w:hAnsi="Arial"/>
      <w:b/>
      <w:bCs/>
      <w:lang w:eastAsia="en-US"/>
    </w:rPr>
  </w:style>
  <w:style w:type="paragraph" w:customStyle="1" w:styleId="pismo3">
    <w:name w:val="pismo3"/>
    <w:basedOn w:val="Normalny"/>
    <w:rsid w:val="00C17EC5"/>
    <w:pPr>
      <w:tabs>
        <w:tab w:val="left" w:pos="5040"/>
      </w:tabs>
      <w:spacing w:after="0" w:line="360" w:lineRule="auto"/>
      <w:ind w:left="510" w:hanging="340"/>
    </w:pPr>
    <w:rPr>
      <w:rFonts w:ascii="Arial" w:eastAsia="Times New Roman" w:hAnsi="Arial"/>
      <w:sz w:val="20"/>
      <w:szCs w:val="20"/>
      <w:lang w:eastAsia="pl-PL"/>
    </w:rPr>
  </w:style>
  <w:style w:type="paragraph" w:customStyle="1" w:styleId="wypetab">
    <w:name w:val="wypeł tab"/>
    <w:basedOn w:val="Normalny"/>
    <w:rsid w:val="00C17EC5"/>
    <w:pPr>
      <w:tabs>
        <w:tab w:val="left" w:pos="5040"/>
      </w:tabs>
      <w:autoSpaceDE w:val="0"/>
      <w:autoSpaceDN w:val="0"/>
      <w:adjustRightInd w:val="0"/>
      <w:spacing w:after="0" w:line="240" w:lineRule="auto"/>
      <w:jc w:val="center"/>
    </w:pPr>
    <w:rPr>
      <w:rFonts w:ascii="Arial" w:eastAsia="Times New Roman" w:hAnsi="Arial" w:cs="Arial"/>
      <w:iCs/>
      <w:sz w:val="24"/>
      <w:szCs w:val="20"/>
      <w:lang w:eastAsia="pl-PL"/>
    </w:rPr>
  </w:style>
  <w:style w:type="character" w:styleId="Odwoaniedokomentarza">
    <w:name w:val="annotation reference"/>
    <w:uiPriority w:val="99"/>
    <w:rsid w:val="00906B79"/>
    <w:rPr>
      <w:sz w:val="16"/>
      <w:szCs w:val="16"/>
    </w:rPr>
  </w:style>
  <w:style w:type="paragraph" w:styleId="Akapitzlist">
    <w:name w:val="List Paragraph"/>
    <w:aliases w:val="Nag 1,Numerowanie,Akapit z listą BS"/>
    <w:basedOn w:val="Normalny"/>
    <w:link w:val="AkapitzlistZnak"/>
    <w:uiPriority w:val="34"/>
    <w:qFormat/>
    <w:rsid w:val="00506177"/>
    <w:pPr>
      <w:spacing w:after="0" w:line="240" w:lineRule="auto"/>
      <w:ind w:left="720"/>
      <w:contextualSpacing/>
    </w:pPr>
  </w:style>
  <w:style w:type="character" w:customStyle="1" w:styleId="Teksttreci">
    <w:name w:val="Tekst treści_"/>
    <w:link w:val="Teksttreci1"/>
    <w:locked/>
    <w:rsid w:val="004C0529"/>
    <w:rPr>
      <w:rFonts w:ascii="Times New Roman" w:hAnsi="Times New Roman"/>
      <w:sz w:val="23"/>
      <w:szCs w:val="23"/>
      <w:shd w:val="clear" w:color="auto" w:fill="FFFFFF"/>
    </w:rPr>
  </w:style>
  <w:style w:type="paragraph" w:customStyle="1" w:styleId="Teksttreci1">
    <w:name w:val="Tekst treści1"/>
    <w:basedOn w:val="Normalny"/>
    <w:link w:val="Teksttreci"/>
    <w:rsid w:val="004C0529"/>
    <w:pPr>
      <w:shd w:val="clear" w:color="auto" w:fill="FFFFFF"/>
      <w:spacing w:before="300" w:after="300" w:line="239" w:lineRule="exact"/>
      <w:ind w:hanging="1120"/>
      <w:jc w:val="both"/>
    </w:pPr>
    <w:rPr>
      <w:rFonts w:ascii="Times New Roman" w:hAnsi="Times New Roman"/>
      <w:sz w:val="23"/>
      <w:szCs w:val="23"/>
      <w:lang w:eastAsia="pl-PL"/>
    </w:rPr>
  </w:style>
  <w:style w:type="paragraph" w:customStyle="1" w:styleId="Akapitzlist1">
    <w:name w:val="Akapit z listą1"/>
    <w:basedOn w:val="Normalny"/>
    <w:rsid w:val="00952391"/>
    <w:pPr>
      <w:ind w:left="720"/>
    </w:pPr>
    <w:rPr>
      <w:rFonts w:eastAsia="Times New Roman"/>
      <w:lang w:eastAsia="ar-SA"/>
    </w:rPr>
  </w:style>
  <w:style w:type="character" w:styleId="UyteHipercze">
    <w:name w:val="FollowedHyperlink"/>
    <w:rsid w:val="000842FA"/>
    <w:rPr>
      <w:color w:val="954F72"/>
      <w:u w:val="single"/>
    </w:rPr>
  </w:style>
  <w:style w:type="character" w:customStyle="1" w:styleId="AkapitzlistZnak">
    <w:name w:val="Akapit z listą Znak"/>
    <w:aliases w:val="Nag 1 Znak,Numerowanie Znak,Akapit z listą BS Znak"/>
    <w:link w:val="Akapitzlist"/>
    <w:uiPriority w:val="34"/>
    <w:qFormat/>
    <w:locked/>
    <w:rsid w:val="007D52F4"/>
    <w:rPr>
      <w:sz w:val="22"/>
      <w:szCs w:val="22"/>
      <w:lang w:eastAsia="en-US"/>
    </w:rPr>
  </w:style>
  <w:style w:type="paragraph" w:customStyle="1" w:styleId="Akapitzlist2">
    <w:name w:val="Akapit z listą2"/>
    <w:basedOn w:val="Normalny"/>
    <w:rsid w:val="00992036"/>
    <w:pPr>
      <w:ind w:left="720"/>
    </w:pPr>
    <w:rPr>
      <w:rFonts w:eastAsia="Times New Roman"/>
      <w:lang w:eastAsia="ar-SA"/>
    </w:rPr>
  </w:style>
  <w:style w:type="paragraph" w:styleId="Tekstprzypisudolnego">
    <w:name w:val="footnote text"/>
    <w:basedOn w:val="Normalny"/>
    <w:link w:val="TekstprzypisudolnegoZnak"/>
    <w:rsid w:val="00806E0A"/>
    <w:pPr>
      <w:spacing w:after="0" w:line="240" w:lineRule="auto"/>
    </w:pPr>
    <w:rPr>
      <w:sz w:val="20"/>
      <w:szCs w:val="20"/>
    </w:rPr>
  </w:style>
  <w:style w:type="character" w:customStyle="1" w:styleId="TekstprzypisudolnegoZnak">
    <w:name w:val="Tekst przypisu dolnego Znak"/>
    <w:basedOn w:val="Domylnaczcionkaakapitu"/>
    <w:link w:val="Tekstprzypisudolnego"/>
    <w:rsid w:val="00806E0A"/>
    <w:rPr>
      <w:lang w:eastAsia="en-US"/>
    </w:rPr>
  </w:style>
  <w:style w:type="character" w:styleId="Odwoanieprzypisudolnego">
    <w:name w:val="footnote reference"/>
    <w:basedOn w:val="Domylnaczcionkaakapitu"/>
    <w:rsid w:val="00806E0A"/>
    <w:rPr>
      <w:vertAlign w:val="superscript"/>
    </w:rPr>
  </w:style>
  <w:style w:type="character" w:customStyle="1" w:styleId="bbtext">
    <w:name w:val="bbtext"/>
    <w:uiPriority w:val="99"/>
    <w:rsid w:val="000C555E"/>
  </w:style>
  <w:style w:type="paragraph" w:customStyle="1" w:styleId="Tekstpodstawowy2">
    <w:name w:val="Tekst podstawowy2"/>
    <w:basedOn w:val="Normalny"/>
    <w:uiPriority w:val="99"/>
    <w:rsid w:val="000C555E"/>
    <w:pPr>
      <w:widowControl w:val="0"/>
      <w:suppressAutoHyphens/>
      <w:spacing w:after="0" w:line="240" w:lineRule="auto"/>
    </w:pPr>
    <w:rPr>
      <w:rFonts w:ascii="Thorndale" w:hAnsi="Thorndale" w:cs="Thorndale"/>
      <w:color w:val="000000"/>
      <w:kern w:val="1"/>
      <w:sz w:val="28"/>
      <w:szCs w:val="28"/>
      <w:lang w:eastAsia="ar-SA"/>
    </w:rPr>
  </w:style>
  <w:style w:type="character" w:customStyle="1" w:styleId="FontStyle22">
    <w:name w:val="Font Style22"/>
    <w:uiPriority w:val="99"/>
    <w:rsid w:val="00994078"/>
    <w:rPr>
      <w:rFonts w:ascii="Arial Unicode MS" w:eastAsia="Times New Roman" w:hAnsi="Arial Unicode MS" w:cs="Arial Unicode MS"/>
      <w:color w:val="000000"/>
      <w:sz w:val="20"/>
      <w:szCs w:val="20"/>
    </w:rPr>
  </w:style>
  <w:style w:type="character" w:customStyle="1" w:styleId="gmail-gwp5bea9207gwp1d1f1b68gwped893e5agray-text">
    <w:name w:val="gmail-gwp5bea9207_gwp1d1f1b68_gwped893e5a_gray-text"/>
    <w:basedOn w:val="Domylnaczcionkaakapitu"/>
    <w:rsid w:val="004915BF"/>
  </w:style>
  <w:style w:type="paragraph" w:customStyle="1" w:styleId="Standard">
    <w:name w:val="Standard"/>
    <w:rsid w:val="003178C4"/>
    <w:pPr>
      <w:suppressAutoHyphens/>
      <w:autoSpaceDN w:val="0"/>
      <w:textAlignment w:val="baseline"/>
    </w:pPr>
    <w:rPr>
      <w:rFonts w:ascii="Times New Roman" w:eastAsia="Times New Roman" w:hAnsi="Times New Roman"/>
      <w:kern w:val="3"/>
      <w:sz w:val="24"/>
      <w:szCs w:val="24"/>
      <w:lang w:eastAsia="zh-CN"/>
    </w:rPr>
  </w:style>
  <w:style w:type="paragraph" w:styleId="NormalnyWeb">
    <w:name w:val="Normal (Web)"/>
    <w:basedOn w:val="Normalny"/>
    <w:uiPriority w:val="99"/>
    <w:unhideWhenUsed/>
    <w:rsid w:val="003B7E66"/>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Default">
    <w:name w:val="Default"/>
    <w:rsid w:val="00FA450C"/>
    <w:pPr>
      <w:autoSpaceDE w:val="0"/>
      <w:autoSpaceDN w:val="0"/>
      <w:adjustRightInd w:val="0"/>
    </w:pPr>
    <w:rPr>
      <w:rFonts w:ascii="Arial" w:eastAsia="Times New Roman" w:hAnsi="Arial" w:cs="Arial"/>
      <w:color w:val="000000"/>
      <w:sz w:val="24"/>
      <w:szCs w:val="24"/>
    </w:rPr>
  </w:style>
  <w:style w:type="paragraph" w:styleId="Bezodstpw">
    <w:name w:val="No Spacing"/>
    <w:uiPriority w:val="1"/>
    <w:qFormat/>
    <w:rsid w:val="002E514D"/>
    <w:rPr>
      <w:sz w:val="22"/>
      <w:szCs w:val="22"/>
      <w:lang w:eastAsia="en-US"/>
    </w:rPr>
  </w:style>
  <w:style w:type="character" w:customStyle="1" w:styleId="Nierozpoznanawzmianka1">
    <w:name w:val="Nierozpoznana wzmianka1"/>
    <w:basedOn w:val="Domylnaczcionkaakapitu"/>
    <w:uiPriority w:val="99"/>
    <w:semiHidden/>
    <w:unhideWhenUsed/>
    <w:rsid w:val="000F541D"/>
    <w:rPr>
      <w:color w:val="605E5C"/>
      <w:shd w:val="clear" w:color="auto" w:fill="E1DFDD"/>
    </w:rPr>
  </w:style>
  <w:style w:type="paragraph" w:styleId="Poprawka">
    <w:name w:val="Revision"/>
    <w:hidden/>
    <w:uiPriority w:val="99"/>
    <w:semiHidden/>
    <w:rsid w:val="003637C3"/>
    <w:rPr>
      <w:sz w:val="22"/>
      <w:szCs w:val="22"/>
      <w:lang w:eastAsia="en-US"/>
    </w:rPr>
  </w:style>
  <w:style w:type="paragraph" w:styleId="Zwykytekst">
    <w:name w:val="Plain Text"/>
    <w:basedOn w:val="Normalny"/>
    <w:link w:val="ZwykytekstZnak"/>
    <w:uiPriority w:val="99"/>
    <w:unhideWhenUsed/>
    <w:rsid w:val="000D6595"/>
    <w:pPr>
      <w:spacing w:after="0" w:line="240" w:lineRule="auto"/>
    </w:pPr>
    <w:rPr>
      <w:rFonts w:ascii="Consolas" w:eastAsiaTheme="minorHAnsi" w:hAnsi="Consolas" w:cstheme="minorBidi"/>
      <w:sz w:val="21"/>
      <w:szCs w:val="21"/>
    </w:rPr>
  </w:style>
  <w:style w:type="character" w:customStyle="1" w:styleId="ZwykytekstZnak">
    <w:name w:val="Zwykły tekst Znak"/>
    <w:basedOn w:val="Domylnaczcionkaakapitu"/>
    <w:link w:val="Zwykytekst"/>
    <w:uiPriority w:val="99"/>
    <w:rsid w:val="000D6595"/>
    <w:rPr>
      <w:rFonts w:ascii="Consolas" w:eastAsiaTheme="minorHAnsi" w:hAnsi="Consolas" w:cstheme="minorBidi"/>
      <w:sz w:val="21"/>
      <w:szCs w:val="21"/>
      <w:lang w:eastAsia="en-US"/>
    </w:rPr>
  </w:style>
  <w:style w:type="character" w:styleId="Wzmianka">
    <w:name w:val="Mention"/>
    <w:basedOn w:val="Domylnaczcionkaakapitu"/>
    <w:uiPriority w:val="99"/>
    <w:unhideWhenUsed/>
    <w:rsid w:val="00863A05"/>
    <w:rPr>
      <w:color w:val="2B579A"/>
      <w:shd w:val="clear" w:color="auto" w:fill="E1DFDD"/>
    </w:rPr>
  </w:style>
  <w:style w:type="character" w:styleId="Nierozpoznanawzmianka">
    <w:name w:val="Unresolved Mention"/>
    <w:basedOn w:val="Domylnaczcionkaakapitu"/>
    <w:uiPriority w:val="99"/>
    <w:semiHidden/>
    <w:unhideWhenUsed/>
    <w:rsid w:val="002A06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5148">
      <w:bodyDiv w:val="1"/>
      <w:marLeft w:val="0"/>
      <w:marRight w:val="0"/>
      <w:marTop w:val="0"/>
      <w:marBottom w:val="0"/>
      <w:divBdr>
        <w:top w:val="none" w:sz="0" w:space="0" w:color="auto"/>
        <w:left w:val="none" w:sz="0" w:space="0" w:color="auto"/>
        <w:bottom w:val="none" w:sz="0" w:space="0" w:color="auto"/>
        <w:right w:val="none" w:sz="0" w:space="0" w:color="auto"/>
      </w:divBdr>
    </w:div>
    <w:div w:id="39939743">
      <w:bodyDiv w:val="1"/>
      <w:marLeft w:val="0"/>
      <w:marRight w:val="0"/>
      <w:marTop w:val="0"/>
      <w:marBottom w:val="0"/>
      <w:divBdr>
        <w:top w:val="none" w:sz="0" w:space="0" w:color="auto"/>
        <w:left w:val="none" w:sz="0" w:space="0" w:color="auto"/>
        <w:bottom w:val="none" w:sz="0" w:space="0" w:color="auto"/>
        <w:right w:val="none" w:sz="0" w:space="0" w:color="auto"/>
      </w:divBdr>
    </w:div>
    <w:div w:id="73016792">
      <w:bodyDiv w:val="1"/>
      <w:marLeft w:val="0"/>
      <w:marRight w:val="0"/>
      <w:marTop w:val="0"/>
      <w:marBottom w:val="0"/>
      <w:divBdr>
        <w:top w:val="none" w:sz="0" w:space="0" w:color="auto"/>
        <w:left w:val="none" w:sz="0" w:space="0" w:color="auto"/>
        <w:bottom w:val="none" w:sz="0" w:space="0" w:color="auto"/>
        <w:right w:val="none" w:sz="0" w:space="0" w:color="auto"/>
      </w:divBdr>
    </w:div>
    <w:div w:id="172116004">
      <w:bodyDiv w:val="1"/>
      <w:marLeft w:val="0"/>
      <w:marRight w:val="0"/>
      <w:marTop w:val="0"/>
      <w:marBottom w:val="0"/>
      <w:divBdr>
        <w:top w:val="none" w:sz="0" w:space="0" w:color="auto"/>
        <w:left w:val="none" w:sz="0" w:space="0" w:color="auto"/>
        <w:bottom w:val="none" w:sz="0" w:space="0" w:color="auto"/>
        <w:right w:val="none" w:sz="0" w:space="0" w:color="auto"/>
      </w:divBdr>
    </w:div>
    <w:div w:id="200750096">
      <w:bodyDiv w:val="1"/>
      <w:marLeft w:val="0"/>
      <w:marRight w:val="0"/>
      <w:marTop w:val="0"/>
      <w:marBottom w:val="0"/>
      <w:divBdr>
        <w:top w:val="none" w:sz="0" w:space="0" w:color="auto"/>
        <w:left w:val="none" w:sz="0" w:space="0" w:color="auto"/>
        <w:bottom w:val="none" w:sz="0" w:space="0" w:color="auto"/>
        <w:right w:val="none" w:sz="0" w:space="0" w:color="auto"/>
      </w:divBdr>
    </w:div>
    <w:div w:id="225536104">
      <w:bodyDiv w:val="1"/>
      <w:marLeft w:val="0"/>
      <w:marRight w:val="0"/>
      <w:marTop w:val="0"/>
      <w:marBottom w:val="0"/>
      <w:divBdr>
        <w:top w:val="none" w:sz="0" w:space="0" w:color="auto"/>
        <w:left w:val="none" w:sz="0" w:space="0" w:color="auto"/>
        <w:bottom w:val="none" w:sz="0" w:space="0" w:color="auto"/>
        <w:right w:val="none" w:sz="0" w:space="0" w:color="auto"/>
      </w:divBdr>
      <w:divsChild>
        <w:div w:id="84347768">
          <w:marLeft w:val="0"/>
          <w:marRight w:val="0"/>
          <w:marTop w:val="0"/>
          <w:marBottom w:val="0"/>
          <w:divBdr>
            <w:top w:val="none" w:sz="0" w:space="0" w:color="auto"/>
            <w:left w:val="none" w:sz="0" w:space="0" w:color="auto"/>
            <w:bottom w:val="none" w:sz="0" w:space="0" w:color="auto"/>
            <w:right w:val="none" w:sz="0" w:space="0" w:color="auto"/>
          </w:divBdr>
        </w:div>
        <w:div w:id="482163613">
          <w:marLeft w:val="0"/>
          <w:marRight w:val="0"/>
          <w:marTop w:val="0"/>
          <w:marBottom w:val="0"/>
          <w:divBdr>
            <w:top w:val="none" w:sz="0" w:space="0" w:color="auto"/>
            <w:left w:val="none" w:sz="0" w:space="0" w:color="auto"/>
            <w:bottom w:val="none" w:sz="0" w:space="0" w:color="auto"/>
            <w:right w:val="none" w:sz="0" w:space="0" w:color="auto"/>
          </w:divBdr>
        </w:div>
      </w:divsChild>
    </w:div>
    <w:div w:id="244803858">
      <w:bodyDiv w:val="1"/>
      <w:marLeft w:val="0"/>
      <w:marRight w:val="0"/>
      <w:marTop w:val="0"/>
      <w:marBottom w:val="0"/>
      <w:divBdr>
        <w:top w:val="none" w:sz="0" w:space="0" w:color="auto"/>
        <w:left w:val="none" w:sz="0" w:space="0" w:color="auto"/>
        <w:bottom w:val="none" w:sz="0" w:space="0" w:color="auto"/>
        <w:right w:val="none" w:sz="0" w:space="0" w:color="auto"/>
      </w:divBdr>
    </w:div>
    <w:div w:id="295913336">
      <w:bodyDiv w:val="1"/>
      <w:marLeft w:val="0"/>
      <w:marRight w:val="0"/>
      <w:marTop w:val="0"/>
      <w:marBottom w:val="0"/>
      <w:divBdr>
        <w:top w:val="none" w:sz="0" w:space="0" w:color="auto"/>
        <w:left w:val="none" w:sz="0" w:space="0" w:color="auto"/>
        <w:bottom w:val="none" w:sz="0" w:space="0" w:color="auto"/>
        <w:right w:val="none" w:sz="0" w:space="0" w:color="auto"/>
      </w:divBdr>
    </w:div>
    <w:div w:id="321155526">
      <w:bodyDiv w:val="1"/>
      <w:marLeft w:val="0"/>
      <w:marRight w:val="0"/>
      <w:marTop w:val="0"/>
      <w:marBottom w:val="0"/>
      <w:divBdr>
        <w:top w:val="none" w:sz="0" w:space="0" w:color="auto"/>
        <w:left w:val="none" w:sz="0" w:space="0" w:color="auto"/>
        <w:bottom w:val="none" w:sz="0" w:space="0" w:color="auto"/>
        <w:right w:val="none" w:sz="0" w:space="0" w:color="auto"/>
      </w:divBdr>
      <w:divsChild>
        <w:div w:id="47611629">
          <w:marLeft w:val="0"/>
          <w:marRight w:val="0"/>
          <w:marTop w:val="0"/>
          <w:marBottom w:val="0"/>
          <w:divBdr>
            <w:top w:val="none" w:sz="0" w:space="0" w:color="auto"/>
            <w:left w:val="none" w:sz="0" w:space="0" w:color="auto"/>
            <w:bottom w:val="none" w:sz="0" w:space="0" w:color="auto"/>
            <w:right w:val="none" w:sz="0" w:space="0" w:color="auto"/>
          </w:divBdr>
        </w:div>
        <w:div w:id="52580113">
          <w:marLeft w:val="0"/>
          <w:marRight w:val="0"/>
          <w:marTop w:val="0"/>
          <w:marBottom w:val="0"/>
          <w:divBdr>
            <w:top w:val="none" w:sz="0" w:space="0" w:color="auto"/>
            <w:left w:val="none" w:sz="0" w:space="0" w:color="auto"/>
            <w:bottom w:val="none" w:sz="0" w:space="0" w:color="auto"/>
            <w:right w:val="none" w:sz="0" w:space="0" w:color="auto"/>
          </w:divBdr>
        </w:div>
        <w:div w:id="136535371">
          <w:marLeft w:val="0"/>
          <w:marRight w:val="0"/>
          <w:marTop w:val="0"/>
          <w:marBottom w:val="0"/>
          <w:divBdr>
            <w:top w:val="none" w:sz="0" w:space="0" w:color="auto"/>
            <w:left w:val="none" w:sz="0" w:space="0" w:color="auto"/>
            <w:bottom w:val="none" w:sz="0" w:space="0" w:color="auto"/>
            <w:right w:val="none" w:sz="0" w:space="0" w:color="auto"/>
          </w:divBdr>
        </w:div>
        <w:div w:id="158279999">
          <w:marLeft w:val="0"/>
          <w:marRight w:val="0"/>
          <w:marTop w:val="0"/>
          <w:marBottom w:val="0"/>
          <w:divBdr>
            <w:top w:val="none" w:sz="0" w:space="0" w:color="auto"/>
            <w:left w:val="none" w:sz="0" w:space="0" w:color="auto"/>
            <w:bottom w:val="none" w:sz="0" w:space="0" w:color="auto"/>
            <w:right w:val="none" w:sz="0" w:space="0" w:color="auto"/>
          </w:divBdr>
        </w:div>
        <w:div w:id="163671275">
          <w:marLeft w:val="0"/>
          <w:marRight w:val="0"/>
          <w:marTop w:val="0"/>
          <w:marBottom w:val="0"/>
          <w:divBdr>
            <w:top w:val="none" w:sz="0" w:space="0" w:color="auto"/>
            <w:left w:val="none" w:sz="0" w:space="0" w:color="auto"/>
            <w:bottom w:val="none" w:sz="0" w:space="0" w:color="auto"/>
            <w:right w:val="none" w:sz="0" w:space="0" w:color="auto"/>
          </w:divBdr>
        </w:div>
        <w:div w:id="230578086">
          <w:marLeft w:val="0"/>
          <w:marRight w:val="0"/>
          <w:marTop w:val="0"/>
          <w:marBottom w:val="0"/>
          <w:divBdr>
            <w:top w:val="none" w:sz="0" w:space="0" w:color="auto"/>
            <w:left w:val="none" w:sz="0" w:space="0" w:color="auto"/>
            <w:bottom w:val="none" w:sz="0" w:space="0" w:color="auto"/>
            <w:right w:val="none" w:sz="0" w:space="0" w:color="auto"/>
          </w:divBdr>
        </w:div>
        <w:div w:id="265964148">
          <w:marLeft w:val="0"/>
          <w:marRight w:val="0"/>
          <w:marTop w:val="0"/>
          <w:marBottom w:val="0"/>
          <w:divBdr>
            <w:top w:val="none" w:sz="0" w:space="0" w:color="auto"/>
            <w:left w:val="none" w:sz="0" w:space="0" w:color="auto"/>
            <w:bottom w:val="none" w:sz="0" w:space="0" w:color="auto"/>
            <w:right w:val="none" w:sz="0" w:space="0" w:color="auto"/>
          </w:divBdr>
        </w:div>
        <w:div w:id="319235660">
          <w:marLeft w:val="0"/>
          <w:marRight w:val="0"/>
          <w:marTop w:val="0"/>
          <w:marBottom w:val="0"/>
          <w:divBdr>
            <w:top w:val="none" w:sz="0" w:space="0" w:color="auto"/>
            <w:left w:val="none" w:sz="0" w:space="0" w:color="auto"/>
            <w:bottom w:val="none" w:sz="0" w:space="0" w:color="auto"/>
            <w:right w:val="none" w:sz="0" w:space="0" w:color="auto"/>
          </w:divBdr>
        </w:div>
        <w:div w:id="322200939">
          <w:marLeft w:val="0"/>
          <w:marRight w:val="0"/>
          <w:marTop w:val="0"/>
          <w:marBottom w:val="0"/>
          <w:divBdr>
            <w:top w:val="none" w:sz="0" w:space="0" w:color="auto"/>
            <w:left w:val="none" w:sz="0" w:space="0" w:color="auto"/>
            <w:bottom w:val="none" w:sz="0" w:space="0" w:color="auto"/>
            <w:right w:val="none" w:sz="0" w:space="0" w:color="auto"/>
          </w:divBdr>
        </w:div>
        <w:div w:id="352924556">
          <w:marLeft w:val="0"/>
          <w:marRight w:val="0"/>
          <w:marTop w:val="0"/>
          <w:marBottom w:val="0"/>
          <w:divBdr>
            <w:top w:val="none" w:sz="0" w:space="0" w:color="auto"/>
            <w:left w:val="none" w:sz="0" w:space="0" w:color="auto"/>
            <w:bottom w:val="none" w:sz="0" w:space="0" w:color="auto"/>
            <w:right w:val="none" w:sz="0" w:space="0" w:color="auto"/>
          </w:divBdr>
        </w:div>
        <w:div w:id="364908515">
          <w:marLeft w:val="0"/>
          <w:marRight w:val="0"/>
          <w:marTop w:val="0"/>
          <w:marBottom w:val="0"/>
          <w:divBdr>
            <w:top w:val="none" w:sz="0" w:space="0" w:color="auto"/>
            <w:left w:val="none" w:sz="0" w:space="0" w:color="auto"/>
            <w:bottom w:val="none" w:sz="0" w:space="0" w:color="auto"/>
            <w:right w:val="none" w:sz="0" w:space="0" w:color="auto"/>
          </w:divBdr>
        </w:div>
        <w:div w:id="387801925">
          <w:marLeft w:val="0"/>
          <w:marRight w:val="0"/>
          <w:marTop w:val="0"/>
          <w:marBottom w:val="0"/>
          <w:divBdr>
            <w:top w:val="none" w:sz="0" w:space="0" w:color="auto"/>
            <w:left w:val="none" w:sz="0" w:space="0" w:color="auto"/>
            <w:bottom w:val="none" w:sz="0" w:space="0" w:color="auto"/>
            <w:right w:val="none" w:sz="0" w:space="0" w:color="auto"/>
          </w:divBdr>
        </w:div>
        <w:div w:id="451872510">
          <w:marLeft w:val="0"/>
          <w:marRight w:val="0"/>
          <w:marTop w:val="0"/>
          <w:marBottom w:val="0"/>
          <w:divBdr>
            <w:top w:val="none" w:sz="0" w:space="0" w:color="auto"/>
            <w:left w:val="none" w:sz="0" w:space="0" w:color="auto"/>
            <w:bottom w:val="none" w:sz="0" w:space="0" w:color="auto"/>
            <w:right w:val="none" w:sz="0" w:space="0" w:color="auto"/>
          </w:divBdr>
        </w:div>
        <w:div w:id="485781160">
          <w:marLeft w:val="0"/>
          <w:marRight w:val="0"/>
          <w:marTop w:val="0"/>
          <w:marBottom w:val="0"/>
          <w:divBdr>
            <w:top w:val="none" w:sz="0" w:space="0" w:color="auto"/>
            <w:left w:val="none" w:sz="0" w:space="0" w:color="auto"/>
            <w:bottom w:val="none" w:sz="0" w:space="0" w:color="auto"/>
            <w:right w:val="none" w:sz="0" w:space="0" w:color="auto"/>
          </w:divBdr>
        </w:div>
        <w:div w:id="490101563">
          <w:marLeft w:val="0"/>
          <w:marRight w:val="0"/>
          <w:marTop w:val="0"/>
          <w:marBottom w:val="0"/>
          <w:divBdr>
            <w:top w:val="none" w:sz="0" w:space="0" w:color="auto"/>
            <w:left w:val="none" w:sz="0" w:space="0" w:color="auto"/>
            <w:bottom w:val="none" w:sz="0" w:space="0" w:color="auto"/>
            <w:right w:val="none" w:sz="0" w:space="0" w:color="auto"/>
          </w:divBdr>
        </w:div>
        <w:div w:id="580798698">
          <w:marLeft w:val="0"/>
          <w:marRight w:val="0"/>
          <w:marTop w:val="0"/>
          <w:marBottom w:val="0"/>
          <w:divBdr>
            <w:top w:val="none" w:sz="0" w:space="0" w:color="auto"/>
            <w:left w:val="none" w:sz="0" w:space="0" w:color="auto"/>
            <w:bottom w:val="none" w:sz="0" w:space="0" w:color="auto"/>
            <w:right w:val="none" w:sz="0" w:space="0" w:color="auto"/>
          </w:divBdr>
        </w:div>
        <w:div w:id="610674778">
          <w:marLeft w:val="0"/>
          <w:marRight w:val="0"/>
          <w:marTop w:val="0"/>
          <w:marBottom w:val="0"/>
          <w:divBdr>
            <w:top w:val="none" w:sz="0" w:space="0" w:color="auto"/>
            <w:left w:val="none" w:sz="0" w:space="0" w:color="auto"/>
            <w:bottom w:val="none" w:sz="0" w:space="0" w:color="auto"/>
            <w:right w:val="none" w:sz="0" w:space="0" w:color="auto"/>
          </w:divBdr>
        </w:div>
        <w:div w:id="612321467">
          <w:marLeft w:val="0"/>
          <w:marRight w:val="0"/>
          <w:marTop w:val="0"/>
          <w:marBottom w:val="0"/>
          <w:divBdr>
            <w:top w:val="none" w:sz="0" w:space="0" w:color="auto"/>
            <w:left w:val="none" w:sz="0" w:space="0" w:color="auto"/>
            <w:bottom w:val="none" w:sz="0" w:space="0" w:color="auto"/>
            <w:right w:val="none" w:sz="0" w:space="0" w:color="auto"/>
          </w:divBdr>
        </w:div>
        <w:div w:id="686442302">
          <w:marLeft w:val="0"/>
          <w:marRight w:val="0"/>
          <w:marTop w:val="0"/>
          <w:marBottom w:val="0"/>
          <w:divBdr>
            <w:top w:val="none" w:sz="0" w:space="0" w:color="auto"/>
            <w:left w:val="none" w:sz="0" w:space="0" w:color="auto"/>
            <w:bottom w:val="none" w:sz="0" w:space="0" w:color="auto"/>
            <w:right w:val="none" w:sz="0" w:space="0" w:color="auto"/>
          </w:divBdr>
        </w:div>
        <w:div w:id="687372901">
          <w:marLeft w:val="0"/>
          <w:marRight w:val="0"/>
          <w:marTop w:val="0"/>
          <w:marBottom w:val="0"/>
          <w:divBdr>
            <w:top w:val="none" w:sz="0" w:space="0" w:color="auto"/>
            <w:left w:val="none" w:sz="0" w:space="0" w:color="auto"/>
            <w:bottom w:val="none" w:sz="0" w:space="0" w:color="auto"/>
            <w:right w:val="none" w:sz="0" w:space="0" w:color="auto"/>
          </w:divBdr>
        </w:div>
        <w:div w:id="773286105">
          <w:marLeft w:val="0"/>
          <w:marRight w:val="0"/>
          <w:marTop w:val="0"/>
          <w:marBottom w:val="0"/>
          <w:divBdr>
            <w:top w:val="none" w:sz="0" w:space="0" w:color="auto"/>
            <w:left w:val="none" w:sz="0" w:space="0" w:color="auto"/>
            <w:bottom w:val="none" w:sz="0" w:space="0" w:color="auto"/>
            <w:right w:val="none" w:sz="0" w:space="0" w:color="auto"/>
          </w:divBdr>
        </w:div>
        <w:div w:id="783112295">
          <w:marLeft w:val="0"/>
          <w:marRight w:val="0"/>
          <w:marTop w:val="0"/>
          <w:marBottom w:val="0"/>
          <w:divBdr>
            <w:top w:val="none" w:sz="0" w:space="0" w:color="auto"/>
            <w:left w:val="none" w:sz="0" w:space="0" w:color="auto"/>
            <w:bottom w:val="none" w:sz="0" w:space="0" w:color="auto"/>
            <w:right w:val="none" w:sz="0" w:space="0" w:color="auto"/>
          </w:divBdr>
        </w:div>
        <w:div w:id="828518742">
          <w:marLeft w:val="0"/>
          <w:marRight w:val="0"/>
          <w:marTop w:val="0"/>
          <w:marBottom w:val="0"/>
          <w:divBdr>
            <w:top w:val="none" w:sz="0" w:space="0" w:color="auto"/>
            <w:left w:val="none" w:sz="0" w:space="0" w:color="auto"/>
            <w:bottom w:val="none" w:sz="0" w:space="0" w:color="auto"/>
            <w:right w:val="none" w:sz="0" w:space="0" w:color="auto"/>
          </w:divBdr>
        </w:div>
        <w:div w:id="900601820">
          <w:marLeft w:val="0"/>
          <w:marRight w:val="0"/>
          <w:marTop w:val="0"/>
          <w:marBottom w:val="0"/>
          <w:divBdr>
            <w:top w:val="none" w:sz="0" w:space="0" w:color="auto"/>
            <w:left w:val="none" w:sz="0" w:space="0" w:color="auto"/>
            <w:bottom w:val="none" w:sz="0" w:space="0" w:color="auto"/>
            <w:right w:val="none" w:sz="0" w:space="0" w:color="auto"/>
          </w:divBdr>
        </w:div>
        <w:div w:id="968704350">
          <w:marLeft w:val="0"/>
          <w:marRight w:val="0"/>
          <w:marTop w:val="0"/>
          <w:marBottom w:val="0"/>
          <w:divBdr>
            <w:top w:val="none" w:sz="0" w:space="0" w:color="auto"/>
            <w:left w:val="none" w:sz="0" w:space="0" w:color="auto"/>
            <w:bottom w:val="none" w:sz="0" w:space="0" w:color="auto"/>
            <w:right w:val="none" w:sz="0" w:space="0" w:color="auto"/>
          </w:divBdr>
        </w:div>
        <w:div w:id="1026062431">
          <w:marLeft w:val="0"/>
          <w:marRight w:val="0"/>
          <w:marTop w:val="0"/>
          <w:marBottom w:val="0"/>
          <w:divBdr>
            <w:top w:val="none" w:sz="0" w:space="0" w:color="auto"/>
            <w:left w:val="none" w:sz="0" w:space="0" w:color="auto"/>
            <w:bottom w:val="none" w:sz="0" w:space="0" w:color="auto"/>
            <w:right w:val="none" w:sz="0" w:space="0" w:color="auto"/>
          </w:divBdr>
        </w:div>
        <w:div w:id="1136410250">
          <w:marLeft w:val="0"/>
          <w:marRight w:val="0"/>
          <w:marTop w:val="0"/>
          <w:marBottom w:val="0"/>
          <w:divBdr>
            <w:top w:val="none" w:sz="0" w:space="0" w:color="auto"/>
            <w:left w:val="none" w:sz="0" w:space="0" w:color="auto"/>
            <w:bottom w:val="none" w:sz="0" w:space="0" w:color="auto"/>
            <w:right w:val="none" w:sz="0" w:space="0" w:color="auto"/>
          </w:divBdr>
        </w:div>
        <w:div w:id="1184442764">
          <w:marLeft w:val="0"/>
          <w:marRight w:val="0"/>
          <w:marTop w:val="0"/>
          <w:marBottom w:val="0"/>
          <w:divBdr>
            <w:top w:val="none" w:sz="0" w:space="0" w:color="auto"/>
            <w:left w:val="none" w:sz="0" w:space="0" w:color="auto"/>
            <w:bottom w:val="none" w:sz="0" w:space="0" w:color="auto"/>
            <w:right w:val="none" w:sz="0" w:space="0" w:color="auto"/>
          </w:divBdr>
        </w:div>
        <w:div w:id="1198543324">
          <w:marLeft w:val="0"/>
          <w:marRight w:val="0"/>
          <w:marTop w:val="0"/>
          <w:marBottom w:val="0"/>
          <w:divBdr>
            <w:top w:val="none" w:sz="0" w:space="0" w:color="auto"/>
            <w:left w:val="none" w:sz="0" w:space="0" w:color="auto"/>
            <w:bottom w:val="none" w:sz="0" w:space="0" w:color="auto"/>
            <w:right w:val="none" w:sz="0" w:space="0" w:color="auto"/>
          </w:divBdr>
        </w:div>
        <w:div w:id="1213930804">
          <w:marLeft w:val="0"/>
          <w:marRight w:val="0"/>
          <w:marTop w:val="0"/>
          <w:marBottom w:val="0"/>
          <w:divBdr>
            <w:top w:val="none" w:sz="0" w:space="0" w:color="auto"/>
            <w:left w:val="none" w:sz="0" w:space="0" w:color="auto"/>
            <w:bottom w:val="none" w:sz="0" w:space="0" w:color="auto"/>
            <w:right w:val="none" w:sz="0" w:space="0" w:color="auto"/>
          </w:divBdr>
        </w:div>
        <w:div w:id="1266578781">
          <w:marLeft w:val="0"/>
          <w:marRight w:val="0"/>
          <w:marTop w:val="0"/>
          <w:marBottom w:val="0"/>
          <w:divBdr>
            <w:top w:val="none" w:sz="0" w:space="0" w:color="auto"/>
            <w:left w:val="none" w:sz="0" w:space="0" w:color="auto"/>
            <w:bottom w:val="none" w:sz="0" w:space="0" w:color="auto"/>
            <w:right w:val="none" w:sz="0" w:space="0" w:color="auto"/>
          </w:divBdr>
        </w:div>
        <w:div w:id="1285892775">
          <w:marLeft w:val="0"/>
          <w:marRight w:val="0"/>
          <w:marTop w:val="0"/>
          <w:marBottom w:val="0"/>
          <w:divBdr>
            <w:top w:val="none" w:sz="0" w:space="0" w:color="auto"/>
            <w:left w:val="none" w:sz="0" w:space="0" w:color="auto"/>
            <w:bottom w:val="none" w:sz="0" w:space="0" w:color="auto"/>
            <w:right w:val="none" w:sz="0" w:space="0" w:color="auto"/>
          </w:divBdr>
        </w:div>
        <w:div w:id="1323507639">
          <w:marLeft w:val="0"/>
          <w:marRight w:val="0"/>
          <w:marTop w:val="0"/>
          <w:marBottom w:val="0"/>
          <w:divBdr>
            <w:top w:val="none" w:sz="0" w:space="0" w:color="auto"/>
            <w:left w:val="none" w:sz="0" w:space="0" w:color="auto"/>
            <w:bottom w:val="none" w:sz="0" w:space="0" w:color="auto"/>
            <w:right w:val="none" w:sz="0" w:space="0" w:color="auto"/>
          </w:divBdr>
        </w:div>
        <w:div w:id="1374042641">
          <w:marLeft w:val="0"/>
          <w:marRight w:val="0"/>
          <w:marTop w:val="0"/>
          <w:marBottom w:val="0"/>
          <w:divBdr>
            <w:top w:val="none" w:sz="0" w:space="0" w:color="auto"/>
            <w:left w:val="none" w:sz="0" w:space="0" w:color="auto"/>
            <w:bottom w:val="none" w:sz="0" w:space="0" w:color="auto"/>
            <w:right w:val="none" w:sz="0" w:space="0" w:color="auto"/>
          </w:divBdr>
        </w:div>
        <w:div w:id="1421869795">
          <w:marLeft w:val="0"/>
          <w:marRight w:val="0"/>
          <w:marTop w:val="0"/>
          <w:marBottom w:val="0"/>
          <w:divBdr>
            <w:top w:val="none" w:sz="0" w:space="0" w:color="auto"/>
            <w:left w:val="none" w:sz="0" w:space="0" w:color="auto"/>
            <w:bottom w:val="none" w:sz="0" w:space="0" w:color="auto"/>
            <w:right w:val="none" w:sz="0" w:space="0" w:color="auto"/>
          </w:divBdr>
        </w:div>
        <w:div w:id="1428380162">
          <w:marLeft w:val="0"/>
          <w:marRight w:val="0"/>
          <w:marTop w:val="0"/>
          <w:marBottom w:val="0"/>
          <w:divBdr>
            <w:top w:val="none" w:sz="0" w:space="0" w:color="auto"/>
            <w:left w:val="none" w:sz="0" w:space="0" w:color="auto"/>
            <w:bottom w:val="none" w:sz="0" w:space="0" w:color="auto"/>
            <w:right w:val="none" w:sz="0" w:space="0" w:color="auto"/>
          </w:divBdr>
        </w:div>
        <w:div w:id="1444880646">
          <w:marLeft w:val="0"/>
          <w:marRight w:val="0"/>
          <w:marTop w:val="0"/>
          <w:marBottom w:val="0"/>
          <w:divBdr>
            <w:top w:val="none" w:sz="0" w:space="0" w:color="auto"/>
            <w:left w:val="none" w:sz="0" w:space="0" w:color="auto"/>
            <w:bottom w:val="none" w:sz="0" w:space="0" w:color="auto"/>
            <w:right w:val="none" w:sz="0" w:space="0" w:color="auto"/>
          </w:divBdr>
        </w:div>
        <w:div w:id="1463428780">
          <w:marLeft w:val="0"/>
          <w:marRight w:val="0"/>
          <w:marTop w:val="0"/>
          <w:marBottom w:val="0"/>
          <w:divBdr>
            <w:top w:val="none" w:sz="0" w:space="0" w:color="auto"/>
            <w:left w:val="none" w:sz="0" w:space="0" w:color="auto"/>
            <w:bottom w:val="none" w:sz="0" w:space="0" w:color="auto"/>
            <w:right w:val="none" w:sz="0" w:space="0" w:color="auto"/>
          </w:divBdr>
        </w:div>
        <w:div w:id="1478449032">
          <w:marLeft w:val="0"/>
          <w:marRight w:val="0"/>
          <w:marTop w:val="0"/>
          <w:marBottom w:val="0"/>
          <w:divBdr>
            <w:top w:val="none" w:sz="0" w:space="0" w:color="auto"/>
            <w:left w:val="none" w:sz="0" w:space="0" w:color="auto"/>
            <w:bottom w:val="none" w:sz="0" w:space="0" w:color="auto"/>
            <w:right w:val="none" w:sz="0" w:space="0" w:color="auto"/>
          </w:divBdr>
        </w:div>
        <w:div w:id="1483277701">
          <w:marLeft w:val="0"/>
          <w:marRight w:val="0"/>
          <w:marTop w:val="0"/>
          <w:marBottom w:val="0"/>
          <w:divBdr>
            <w:top w:val="none" w:sz="0" w:space="0" w:color="auto"/>
            <w:left w:val="none" w:sz="0" w:space="0" w:color="auto"/>
            <w:bottom w:val="none" w:sz="0" w:space="0" w:color="auto"/>
            <w:right w:val="none" w:sz="0" w:space="0" w:color="auto"/>
          </w:divBdr>
        </w:div>
        <w:div w:id="1494684805">
          <w:marLeft w:val="0"/>
          <w:marRight w:val="0"/>
          <w:marTop w:val="0"/>
          <w:marBottom w:val="0"/>
          <w:divBdr>
            <w:top w:val="none" w:sz="0" w:space="0" w:color="auto"/>
            <w:left w:val="none" w:sz="0" w:space="0" w:color="auto"/>
            <w:bottom w:val="none" w:sz="0" w:space="0" w:color="auto"/>
            <w:right w:val="none" w:sz="0" w:space="0" w:color="auto"/>
          </w:divBdr>
        </w:div>
        <w:div w:id="1522549165">
          <w:marLeft w:val="0"/>
          <w:marRight w:val="0"/>
          <w:marTop w:val="0"/>
          <w:marBottom w:val="0"/>
          <w:divBdr>
            <w:top w:val="none" w:sz="0" w:space="0" w:color="auto"/>
            <w:left w:val="none" w:sz="0" w:space="0" w:color="auto"/>
            <w:bottom w:val="none" w:sz="0" w:space="0" w:color="auto"/>
            <w:right w:val="none" w:sz="0" w:space="0" w:color="auto"/>
          </w:divBdr>
        </w:div>
        <w:div w:id="1541672444">
          <w:marLeft w:val="0"/>
          <w:marRight w:val="0"/>
          <w:marTop w:val="0"/>
          <w:marBottom w:val="0"/>
          <w:divBdr>
            <w:top w:val="none" w:sz="0" w:space="0" w:color="auto"/>
            <w:left w:val="none" w:sz="0" w:space="0" w:color="auto"/>
            <w:bottom w:val="none" w:sz="0" w:space="0" w:color="auto"/>
            <w:right w:val="none" w:sz="0" w:space="0" w:color="auto"/>
          </w:divBdr>
        </w:div>
        <w:div w:id="1559315369">
          <w:marLeft w:val="0"/>
          <w:marRight w:val="0"/>
          <w:marTop w:val="0"/>
          <w:marBottom w:val="0"/>
          <w:divBdr>
            <w:top w:val="none" w:sz="0" w:space="0" w:color="auto"/>
            <w:left w:val="none" w:sz="0" w:space="0" w:color="auto"/>
            <w:bottom w:val="none" w:sz="0" w:space="0" w:color="auto"/>
            <w:right w:val="none" w:sz="0" w:space="0" w:color="auto"/>
          </w:divBdr>
        </w:div>
        <w:div w:id="1599606025">
          <w:marLeft w:val="0"/>
          <w:marRight w:val="0"/>
          <w:marTop w:val="0"/>
          <w:marBottom w:val="0"/>
          <w:divBdr>
            <w:top w:val="none" w:sz="0" w:space="0" w:color="auto"/>
            <w:left w:val="none" w:sz="0" w:space="0" w:color="auto"/>
            <w:bottom w:val="none" w:sz="0" w:space="0" w:color="auto"/>
            <w:right w:val="none" w:sz="0" w:space="0" w:color="auto"/>
          </w:divBdr>
        </w:div>
        <w:div w:id="1687052915">
          <w:marLeft w:val="0"/>
          <w:marRight w:val="0"/>
          <w:marTop w:val="0"/>
          <w:marBottom w:val="0"/>
          <w:divBdr>
            <w:top w:val="none" w:sz="0" w:space="0" w:color="auto"/>
            <w:left w:val="none" w:sz="0" w:space="0" w:color="auto"/>
            <w:bottom w:val="none" w:sz="0" w:space="0" w:color="auto"/>
            <w:right w:val="none" w:sz="0" w:space="0" w:color="auto"/>
          </w:divBdr>
        </w:div>
        <w:div w:id="1732655910">
          <w:marLeft w:val="0"/>
          <w:marRight w:val="0"/>
          <w:marTop w:val="0"/>
          <w:marBottom w:val="0"/>
          <w:divBdr>
            <w:top w:val="none" w:sz="0" w:space="0" w:color="auto"/>
            <w:left w:val="none" w:sz="0" w:space="0" w:color="auto"/>
            <w:bottom w:val="none" w:sz="0" w:space="0" w:color="auto"/>
            <w:right w:val="none" w:sz="0" w:space="0" w:color="auto"/>
          </w:divBdr>
        </w:div>
        <w:div w:id="1756048347">
          <w:marLeft w:val="0"/>
          <w:marRight w:val="0"/>
          <w:marTop w:val="0"/>
          <w:marBottom w:val="0"/>
          <w:divBdr>
            <w:top w:val="none" w:sz="0" w:space="0" w:color="auto"/>
            <w:left w:val="none" w:sz="0" w:space="0" w:color="auto"/>
            <w:bottom w:val="none" w:sz="0" w:space="0" w:color="auto"/>
            <w:right w:val="none" w:sz="0" w:space="0" w:color="auto"/>
          </w:divBdr>
        </w:div>
        <w:div w:id="1815414510">
          <w:marLeft w:val="0"/>
          <w:marRight w:val="0"/>
          <w:marTop w:val="0"/>
          <w:marBottom w:val="0"/>
          <w:divBdr>
            <w:top w:val="none" w:sz="0" w:space="0" w:color="auto"/>
            <w:left w:val="none" w:sz="0" w:space="0" w:color="auto"/>
            <w:bottom w:val="none" w:sz="0" w:space="0" w:color="auto"/>
            <w:right w:val="none" w:sz="0" w:space="0" w:color="auto"/>
          </w:divBdr>
        </w:div>
        <w:div w:id="1896892748">
          <w:marLeft w:val="0"/>
          <w:marRight w:val="0"/>
          <w:marTop w:val="0"/>
          <w:marBottom w:val="0"/>
          <w:divBdr>
            <w:top w:val="none" w:sz="0" w:space="0" w:color="auto"/>
            <w:left w:val="none" w:sz="0" w:space="0" w:color="auto"/>
            <w:bottom w:val="none" w:sz="0" w:space="0" w:color="auto"/>
            <w:right w:val="none" w:sz="0" w:space="0" w:color="auto"/>
          </w:divBdr>
        </w:div>
        <w:div w:id="1915819426">
          <w:marLeft w:val="0"/>
          <w:marRight w:val="0"/>
          <w:marTop w:val="0"/>
          <w:marBottom w:val="0"/>
          <w:divBdr>
            <w:top w:val="none" w:sz="0" w:space="0" w:color="auto"/>
            <w:left w:val="none" w:sz="0" w:space="0" w:color="auto"/>
            <w:bottom w:val="none" w:sz="0" w:space="0" w:color="auto"/>
            <w:right w:val="none" w:sz="0" w:space="0" w:color="auto"/>
          </w:divBdr>
        </w:div>
        <w:div w:id="1931967008">
          <w:marLeft w:val="0"/>
          <w:marRight w:val="0"/>
          <w:marTop w:val="0"/>
          <w:marBottom w:val="0"/>
          <w:divBdr>
            <w:top w:val="none" w:sz="0" w:space="0" w:color="auto"/>
            <w:left w:val="none" w:sz="0" w:space="0" w:color="auto"/>
            <w:bottom w:val="none" w:sz="0" w:space="0" w:color="auto"/>
            <w:right w:val="none" w:sz="0" w:space="0" w:color="auto"/>
          </w:divBdr>
        </w:div>
        <w:div w:id="1943754802">
          <w:marLeft w:val="0"/>
          <w:marRight w:val="0"/>
          <w:marTop w:val="0"/>
          <w:marBottom w:val="0"/>
          <w:divBdr>
            <w:top w:val="none" w:sz="0" w:space="0" w:color="auto"/>
            <w:left w:val="none" w:sz="0" w:space="0" w:color="auto"/>
            <w:bottom w:val="none" w:sz="0" w:space="0" w:color="auto"/>
            <w:right w:val="none" w:sz="0" w:space="0" w:color="auto"/>
          </w:divBdr>
        </w:div>
        <w:div w:id="1966622533">
          <w:marLeft w:val="0"/>
          <w:marRight w:val="0"/>
          <w:marTop w:val="0"/>
          <w:marBottom w:val="0"/>
          <w:divBdr>
            <w:top w:val="none" w:sz="0" w:space="0" w:color="auto"/>
            <w:left w:val="none" w:sz="0" w:space="0" w:color="auto"/>
            <w:bottom w:val="none" w:sz="0" w:space="0" w:color="auto"/>
            <w:right w:val="none" w:sz="0" w:space="0" w:color="auto"/>
          </w:divBdr>
        </w:div>
        <w:div w:id="2013994272">
          <w:marLeft w:val="0"/>
          <w:marRight w:val="0"/>
          <w:marTop w:val="0"/>
          <w:marBottom w:val="0"/>
          <w:divBdr>
            <w:top w:val="none" w:sz="0" w:space="0" w:color="auto"/>
            <w:left w:val="none" w:sz="0" w:space="0" w:color="auto"/>
            <w:bottom w:val="none" w:sz="0" w:space="0" w:color="auto"/>
            <w:right w:val="none" w:sz="0" w:space="0" w:color="auto"/>
          </w:divBdr>
        </w:div>
        <w:div w:id="2017883265">
          <w:marLeft w:val="0"/>
          <w:marRight w:val="0"/>
          <w:marTop w:val="0"/>
          <w:marBottom w:val="0"/>
          <w:divBdr>
            <w:top w:val="none" w:sz="0" w:space="0" w:color="auto"/>
            <w:left w:val="none" w:sz="0" w:space="0" w:color="auto"/>
            <w:bottom w:val="none" w:sz="0" w:space="0" w:color="auto"/>
            <w:right w:val="none" w:sz="0" w:space="0" w:color="auto"/>
          </w:divBdr>
        </w:div>
        <w:div w:id="2049139746">
          <w:marLeft w:val="0"/>
          <w:marRight w:val="0"/>
          <w:marTop w:val="0"/>
          <w:marBottom w:val="0"/>
          <w:divBdr>
            <w:top w:val="none" w:sz="0" w:space="0" w:color="auto"/>
            <w:left w:val="none" w:sz="0" w:space="0" w:color="auto"/>
            <w:bottom w:val="none" w:sz="0" w:space="0" w:color="auto"/>
            <w:right w:val="none" w:sz="0" w:space="0" w:color="auto"/>
          </w:divBdr>
        </w:div>
        <w:div w:id="2135053210">
          <w:marLeft w:val="0"/>
          <w:marRight w:val="0"/>
          <w:marTop w:val="0"/>
          <w:marBottom w:val="0"/>
          <w:divBdr>
            <w:top w:val="none" w:sz="0" w:space="0" w:color="auto"/>
            <w:left w:val="none" w:sz="0" w:space="0" w:color="auto"/>
            <w:bottom w:val="none" w:sz="0" w:space="0" w:color="auto"/>
            <w:right w:val="none" w:sz="0" w:space="0" w:color="auto"/>
          </w:divBdr>
        </w:div>
        <w:div w:id="2146269552">
          <w:marLeft w:val="0"/>
          <w:marRight w:val="0"/>
          <w:marTop w:val="0"/>
          <w:marBottom w:val="0"/>
          <w:divBdr>
            <w:top w:val="none" w:sz="0" w:space="0" w:color="auto"/>
            <w:left w:val="none" w:sz="0" w:space="0" w:color="auto"/>
            <w:bottom w:val="none" w:sz="0" w:space="0" w:color="auto"/>
            <w:right w:val="none" w:sz="0" w:space="0" w:color="auto"/>
          </w:divBdr>
        </w:div>
      </w:divsChild>
    </w:div>
    <w:div w:id="351690809">
      <w:bodyDiv w:val="1"/>
      <w:marLeft w:val="0"/>
      <w:marRight w:val="0"/>
      <w:marTop w:val="0"/>
      <w:marBottom w:val="0"/>
      <w:divBdr>
        <w:top w:val="none" w:sz="0" w:space="0" w:color="auto"/>
        <w:left w:val="none" w:sz="0" w:space="0" w:color="auto"/>
        <w:bottom w:val="none" w:sz="0" w:space="0" w:color="auto"/>
        <w:right w:val="none" w:sz="0" w:space="0" w:color="auto"/>
      </w:divBdr>
    </w:div>
    <w:div w:id="368648410">
      <w:bodyDiv w:val="1"/>
      <w:marLeft w:val="0"/>
      <w:marRight w:val="0"/>
      <w:marTop w:val="0"/>
      <w:marBottom w:val="0"/>
      <w:divBdr>
        <w:top w:val="none" w:sz="0" w:space="0" w:color="auto"/>
        <w:left w:val="none" w:sz="0" w:space="0" w:color="auto"/>
        <w:bottom w:val="none" w:sz="0" w:space="0" w:color="auto"/>
        <w:right w:val="none" w:sz="0" w:space="0" w:color="auto"/>
      </w:divBdr>
    </w:div>
    <w:div w:id="478956516">
      <w:bodyDiv w:val="1"/>
      <w:marLeft w:val="0"/>
      <w:marRight w:val="0"/>
      <w:marTop w:val="0"/>
      <w:marBottom w:val="0"/>
      <w:divBdr>
        <w:top w:val="none" w:sz="0" w:space="0" w:color="auto"/>
        <w:left w:val="none" w:sz="0" w:space="0" w:color="auto"/>
        <w:bottom w:val="none" w:sz="0" w:space="0" w:color="auto"/>
        <w:right w:val="none" w:sz="0" w:space="0" w:color="auto"/>
      </w:divBdr>
      <w:divsChild>
        <w:div w:id="456022872">
          <w:marLeft w:val="0"/>
          <w:marRight w:val="0"/>
          <w:marTop w:val="0"/>
          <w:marBottom w:val="0"/>
          <w:divBdr>
            <w:top w:val="none" w:sz="0" w:space="0" w:color="auto"/>
            <w:left w:val="none" w:sz="0" w:space="0" w:color="auto"/>
            <w:bottom w:val="none" w:sz="0" w:space="0" w:color="auto"/>
            <w:right w:val="none" w:sz="0" w:space="0" w:color="auto"/>
          </w:divBdr>
        </w:div>
        <w:div w:id="544172069">
          <w:marLeft w:val="0"/>
          <w:marRight w:val="0"/>
          <w:marTop w:val="0"/>
          <w:marBottom w:val="0"/>
          <w:divBdr>
            <w:top w:val="none" w:sz="0" w:space="0" w:color="auto"/>
            <w:left w:val="none" w:sz="0" w:space="0" w:color="auto"/>
            <w:bottom w:val="none" w:sz="0" w:space="0" w:color="auto"/>
            <w:right w:val="none" w:sz="0" w:space="0" w:color="auto"/>
          </w:divBdr>
        </w:div>
        <w:div w:id="1247374406">
          <w:marLeft w:val="0"/>
          <w:marRight w:val="0"/>
          <w:marTop w:val="0"/>
          <w:marBottom w:val="0"/>
          <w:divBdr>
            <w:top w:val="none" w:sz="0" w:space="0" w:color="auto"/>
            <w:left w:val="none" w:sz="0" w:space="0" w:color="auto"/>
            <w:bottom w:val="none" w:sz="0" w:space="0" w:color="auto"/>
            <w:right w:val="none" w:sz="0" w:space="0" w:color="auto"/>
          </w:divBdr>
        </w:div>
        <w:div w:id="1338073929">
          <w:marLeft w:val="0"/>
          <w:marRight w:val="0"/>
          <w:marTop w:val="0"/>
          <w:marBottom w:val="0"/>
          <w:divBdr>
            <w:top w:val="none" w:sz="0" w:space="0" w:color="auto"/>
            <w:left w:val="none" w:sz="0" w:space="0" w:color="auto"/>
            <w:bottom w:val="none" w:sz="0" w:space="0" w:color="auto"/>
            <w:right w:val="none" w:sz="0" w:space="0" w:color="auto"/>
          </w:divBdr>
          <w:divsChild>
            <w:div w:id="1858230941">
              <w:marLeft w:val="0"/>
              <w:marRight w:val="0"/>
              <w:marTop w:val="0"/>
              <w:marBottom w:val="0"/>
              <w:divBdr>
                <w:top w:val="none" w:sz="0" w:space="0" w:color="auto"/>
                <w:left w:val="none" w:sz="0" w:space="0" w:color="auto"/>
                <w:bottom w:val="none" w:sz="0" w:space="0" w:color="auto"/>
                <w:right w:val="none" w:sz="0" w:space="0" w:color="auto"/>
              </w:divBdr>
              <w:divsChild>
                <w:div w:id="27217524">
                  <w:marLeft w:val="0"/>
                  <w:marRight w:val="0"/>
                  <w:marTop w:val="0"/>
                  <w:marBottom w:val="0"/>
                  <w:divBdr>
                    <w:top w:val="none" w:sz="0" w:space="0" w:color="auto"/>
                    <w:left w:val="none" w:sz="0" w:space="0" w:color="auto"/>
                    <w:bottom w:val="none" w:sz="0" w:space="0" w:color="auto"/>
                    <w:right w:val="none" w:sz="0" w:space="0" w:color="auto"/>
                  </w:divBdr>
                </w:div>
                <w:div w:id="331840059">
                  <w:marLeft w:val="0"/>
                  <w:marRight w:val="0"/>
                  <w:marTop w:val="0"/>
                  <w:marBottom w:val="0"/>
                  <w:divBdr>
                    <w:top w:val="none" w:sz="0" w:space="0" w:color="auto"/>
                    <w:left w:val="none" w:sz="0" w:space="0" w:color="auto"/>
                    <w:bottom w:val="none" w:sz="0" w:space="0" w:color="auto"/>
                    <w:right w:val="none" w:sz="0" w:space="0" w:color="auto"/>
                  </w:divBdr>
                </w:div>
                <w:div w:id="399836199">
                  <w:marLeft w:val="0"/>
                  <w:marRight w:val="0"/>
                  <w:marTop w:val="0"/>
                  <w:marBottom w:val="0"/>
                  <w:divBdr>
                    <w:top w:val="none" w:sz="0" w:space="0" w:color="auto"/>
                    <w:left w:val="none" w:sz="0" w:space="0" w:color="auto"/>
                    <w:bottom w:val="none" w:sz="0" w:space="0" w:color="auto"/>
                    <w:right w:val="none" w:sz="0" w:space="0" w:color="auto"/>
                  </w:divBdr>
                </w:div>
                <w:div w:id="484127355">
                  <w:marLeft w:val="0"/>
                  <w:marRight w:val="0"/>
                  <w:marTop w:val="0"/>
                  <w:marBottom w:val="0"/>
                  <w:divBdr>
                    <w:top w:val="none" w:sz="0" w:space="0" w:color="auto"/>
                    <w:left w:val="none" w:sz="0" w:space="0" w:color="auto"/>
                    <w:bottom w:val="none" w:sz="0" w:space="0" w:color="auto"/>
                    <w:right w:val="none" w:sz="0" w:space="0" w:color="auto"/>
                  </w:divBdr>
                </w:div>
                <w:div w:id="569580061">
                  <w:marLeft w:val="0"/>
                  <w:marRight w:val="0"/>
                  <w:marTop w:val="0"/>
                  <w:marBottom w:val="0"/>
                  <w:divBdr>
                    <w:top w:val="none" w:sz="0" w:space="0" w:color="auto"/>
                    <w:left w:val="none" w:sz="0" w:space="0" w:color="auto"/>
                    <w:bottom w:val="none" w:sz="0" w:space="0" w:color="auto"/>
                    <w:right w:val="none" w:sz="0" w:space="0" w:color="auto"/>
                  </w:divBdr>
                </w:div>
                <w:div w:id="984048894">
                  <w:marLeft w:val="0"/>
                  <w:marRight w:val="0"/>
                  <w:marTop w:val="0"/>
                  <w:marBottom w:val="0"/>
                  <w:divBdr>
                    <w:top w:val="none" w:sz="0" w:space="0" w:color="auto"/>
                    <w:left w:val="none" w:sz="0" w:space="0" w:color="auto"/>
                    <w:bottom w:val="none" w:sz="0" w:space="0" w:color="auto"/>
                    <w:right w:val="none" w:sz="0" w:space="0" w:color="auto"/>
                  </w:divBdr>
                </w:div>
                <w:div w:id="1056587837">
                  <w:marLeft w:val="0"/>
                  <w:marRight w:val="0"/>
                  <w:marTop w:val="0"/>
                  <w:marBottom w:val="0"/>
                  <w:divBdr>
                    <w:top w:val="none" w:sz="0" w:space="0" w:color="auto"/>
                    <w:left w:val="none" w:sz="0" w:space="0" w:color="auto"/>
                    <w:bottom w:val="none" w:sz="0" w:space="0" w:color="auto"/>
                    <w:right w:val="none" w:sz="0" w:space="0" w:color="auto"/>
                  </w:divBdr>
                </w:div>
                <w:div w:id="1070687885">
                  <w:marLeft w:val="0"/>
                  <w:marRight w:val="0"/>
                  <w:marTop w:val="0"/>
                  <w:marBottom w:val="0"/>
                  <w:divBdr>
                    <w:top w:val="none" w:sz="0" w:space="0" w:color="auto"/>
                    <w:left w:val="none" w:sz="0" w:space="0" w:color="auto"/>
                    <w:bottom w:val="none" w:sz="0" w:space="0" w:color="auto"/>
                    <w:right w:val="none" w:sz="0" w:space="0" w:color="auto"/>
                  </w:divBdr>
                </w:div>
                <w:div w:id="1185023139">
                  <w:marLeft w:val="0"/>
                  <w:marRight w:val="0"/>
                  <w:marTop w:val="0"/>
                  <w:marBottom w:val="0"/>
                  <w:divBdr>
                    <w:top w:val="none" w:sz="0" w:space="0" w:color="auto"/>
                    <w:left w:val="none" w:sz="0" w:space="0" w:color="auto"/>
                    <w:bottom w:val="none" w:sz="0" w:space="0" w:color="auto"/>
                    <w:right w:val="none" w:sz="0" w:space="0" w:color="auto"/>
                  </w:divBdr>
                </w:div>
                <w:div w:id="1198472566">
                  <w:marLeft w:val="0"/>
                  <w:marRight w:val="0"/>
                  <w:marTop w:val="0"/>
                  <w:marBottom w:val="0"/>
                  <w:divBdr>
                    <w:top w:val="none" w:sz="0" w:space="0" w:color="auto"/>
                    <w:left w:val="none" w:sz="0" w:space="0" w:color="auto"/>
                    <w:bottom w:val="none" w:sz="0" w:space="0" w:color="auto"/>
                    <w:right w:val="none" w:sz="0" w:space="0" w:color="auto"/>
                  </w:divBdr>
                </w:div>
                <w:div w:id="1291672699">
                  <w:marLeft w:val="0"/>
                  <w:marRight w:val="0"/>
                  <w:marTop w:val="0"/>
                  <w:marBottom w:val="0"/>
                  <w:divBdr>
                    <w:top w:val="none" w:sz="0" w:space="0" w:color="auto"/>
                    <w:left w:val="none" w:sz="0" w:space="0" w:color="auto"/>
                    <w:bottom w:val="none" w:sz="0" w:space="0" w:color="auto"/>
                    <w:right w:val="none" w:sz="0" w:space="0" w:color="auto"/>
                  </w:divBdr>
                </w:div>
                <w:div w:id="1354378311">
                  <w:marLeft w:val="0"/>
                  <w:marRight w:val="0"/>
                  <w:marTop w:val="0"/>
                  <w:marBottom w:val="0"/>
                  <w:divBdr>
                    <w:top w:val="none" w:sz="0" w:space="0" w:color="auto"/>
                    <w:left w:val="none" w:sz="0" w:space="0" w:color="auto"/>
                    <w:bottom w:val="none" w:sz="0" w:space="0" w:color="auto"/>
                    <w:right w:val="none" w:sz="0" w:space="0" w:color="auto"/>
                  </w:divBdr>
                </w:div>
                <w:div w:id="1511485565">
                  <w:marLeft w:val="0"/>
                  <w:marRight w:val="0"/>
                  <w:marTop w:val="0"/>
                  <w:marBottom w:val="0"/>
                  <w:divBdr>
                    <w:top w:val="none" w:sz="0" w:space="0" w:color="auto"/>
                    <w:left w:val="none" w:sz="0" w:space="0" w:color="auto"/>
                    <w:bottom w:val="none" w:sz="0" w:space="0" w:color="auto"/>
                    <w:right w:val="none" w:sz="0" w:space="0" w:color="auto"/>
                  </w:divBdr>
                </w:div>
                <w:div w:id="1517187631">
                  <w:marLeft w:val="0"/>
                  <w:marRight w:val="0"/>
                  <w:marTop w:val="0"/>
                  <w:marBottom w:val="0"/>
                  <w:divBdr>
                    <w:top w:val="none" w:sz="0" w:space="0" w:color="auto"/>
                    <w:left w:val="none" w:sz="0" w:space="0" w:color="auto"/>
                    <w:bottom w:val="none" w:sz="0" w:space="0" w:color="auto"/>
                    <w:right w:val="none" w:sz="0" w:space="0" w:color="auto"/>
                  </w:divBdr>
                </w:div>
                <w:div w:id="180396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22002">
          <w:marLeft w:val="0"/>
          <w:marRight w:val="0"/>
          <w:marTop w:val="0"/>
          <w:marBottom w:val="0"/>
          <w:divBdr>
            <w:top w:val="none" w:sz="0" w:space="0" w:color="auto"/>
            <w:left w:val="none" w:sz="0" w:space="0" w:color="auto"/>
            <w:bottom w:val="none" w:sz="0" w:space="0" w:color="auto"/>
            <w:right w:val="none" w:sz="0" w:space="0" w:color="auto"/>
          </w:divBdr>
        </w:div>
        <w:div w:id="1407917739">
          <w:marLeft w:val="0"/>
          <w:marRight w:val="0"/>
          <w:marTop w:val="0"/>
          <w:marBottom w:val="0"/>
          <w:divBdr>
            <w:top w:val="none" w:sz="0" w:space="0" w:color="auto"/>
            <w:left w:val="none" w:sz="0" w:space="0" w:color="auto"/>
            <w:bottom w:val="none" w:sz="0" w:space="0" w:color="auto"/>
            <w:right w:val="none" w:sz="0" w:space="0" w:color="auto"/>
          </w:divBdr>
        </w:div>
        <w:div w:id="1535651700">
          <w:marLeft w:val="0"/>
          <w:marRight w:val="0"/>
          <w:marTop w:val="0"/>
          <w:marBottom w:val="0"/>
          <w:divBdr>
            <w:top w:val="none" w:sz="0" w:space="0" w:color="auto"/>
            <w:left w:val="none" w:sz="0" w:space="0" w:color="auto"/>
            <w:bottom w:val="none" w:sz="0" w:space="0" w:color="auto"/>
            <w:right w:val="none" w:sz="0" w:space="0" w:color="auto"/>
          </w:divBdr>
        </w:div>
        <w:div w:id="1574849521">
          <w:marLeft w:val="0"/>
          <w:marRight w:val="0"/>
          <w:marTop w:val="0"/>
          <w:marBottom w:val="0"/>
          <w:divBdr>
            <w:top w:val="none" w:sz="0" w:space="0" w:color="auto"/>
            <w:left w:val="none" w:sz="0" w:space="0" w:color="auto"/>
            <w:bottom w:val="none" w:sz="0" w:space="0" w:color="auto"/>
            <w:right w:val="none" w:sz="0" w:space="0" w:color="auto"/>
          </w:divBdr>
        </w:div>
        <w:div w:id="1757902695">
          <w:marLeft w:val="0"/>
          <w:marRight w:val="0"/>
          <w:marTop w:val="0"/>
          <w:marBottom w:val="0"/>
          <w:divBdr>
            <w:top w:val="none" w:sz="0" w:space="0" w:color="auto"/>
            <w:left w:val="none" w:sz="0" w:space="0" w:color="auto"/>
            <w:bottom w:val="none" w:sz="0" w:space="0" w:color="auto"/>
            <w:right w:val="none" w:sz="0" w:space="0" w:color="auto"/>
          </w:divBdr>
        </w:div>
        <w:div w:id="1826823012">
          <w:marLeft w:val="0"/>
          <w:marRight w:val="0"/>
          <w:marTop w:val="0"/>
          <w:marBottom w:val="0"/>
          <w:divBdr>
            <w:top w:val="none" w:sz="0" w:space="0" w:color="auto"/>
            <w:left w:val="none" w:sz="0" w:space="0" w:color="auto"/>
            <w:bottom w:val="none" w:sz="0" w:space="0" w:color="auto"/>
            <w:right w:val="none" w:sz="0" w:space="0" w:color="auto"/>
          </w:divBdr>
        </w:div>
        <w:div w:id="1832066973">
          <w:marLeft w:val="0"/>
          <w:marRight w:val="0"/>
          <w:marTop w:val="0"/>
          <w:marBottom w:val="0"/>
          <w:divBdr>
            <w:top w:val="none" w:sz="0" w:space="0" w:color="auto"/>
            <w:left w:val="none" w:sz="0" w:space="0" w:color="auto"/>
            <w:bottom w:val="none" w:sz="0" w:space="0" w:color="auto"/>
            <w:right w:val="none" w:sz="0" w:space="0" w:color="auto"/>
          </w:divBdr>
        </w:div>
      </w:divsChild>
    </w:div>
    <w:div w:id="537667289">
      <w:bodyDiv w:val="1"/>
      <w:marLeft w:val="0"/>
      <w:marRight w:val="0"/>
      <w:marTop w:val="0"/>
      <w:marBottom w:val="0"/>
      <w:divBdr>
        <w:top w:val="none" w:sz="0" w:space="0" w:color="auto"/>
        <w:left w:val="none" w:sz="0" w:space="0" w:color="auto"/>
        <w:bottom w:val="none" w:sz="0" w:space="0" w:color="auto"/>
        <w:right w:val="none" w:sz="0" w:space="0" w:color="auto"/>
      </w:divBdr>
      <w:divsChild>
        <w:div w:id="319626940">
          <w:marLeft w:val="0"/>
          <w:marRight w:val="0"/>
          <w:marTop w:val="0"/>
          <w:marBottom w:val="0"/>
          <w:divBdr>
            <w:top w:val="none" w:sz="0" w:space="0" w:color="auto"/>
            <w:left w:val="none" w:sz="0" w:space="0" w:color="auto"/>
            <w:bottom w:val="none" w:sz="0" w:space="0" w:color="auto"/>
            <w:right w:val="none" w:sz="0" w:space="0" w:color="auto"/>
          </w:divBdr>
        </w:div>
      </w:divsChild>
    </w:div>
    <w:div w:id="564726201">
      <w:bodyDiv w:val="1"/>
      <w:marLeft w:val="0"/>
      <w:marRight w:val="0"/>
      <w:marTop w:val="0"/>
      <w:marBottom w:val="0"/>
      <w:divBdr>
        <w:top w:val="none" w:sz="0" w:space="0" w:color="auto"/>
        <w:left w:val="none" w:sz="0" w:space="0" w:color="auto"/>
        <w:bottom w:val="none" w:sz="0" w:space="0" w:color="auto"/>
        <w:right w:val="none" w:sz="0" w:space="0" w:color="auto"/>
      </w:divBdr>
    </w:div>
    <w:div w:id="609165704">
      <w:bodyDiv w:val="1"/>
      <w:marLeft w:val="0"/>
      <w:marRight w:val="0"/>
      <w:marTop w:val="0"/>
      <w:marBottom w:val="0"/>
      <w:divBdr>
        <w:top w:val="none" w:sz="0" w:space="0" w:color="auto"/>
        <w:left w:val="none" w:sz="0" w:space="0" w:color="auto"/>
        <w:bottom w:val="none" w:sz="0" w:space="0" w:color="auto"/>
        <w:right w:val="none" w:sz="0" w:space="0" w:color="auto"/>
      </w:divBdr>
    </w:div>
    <w:div w:id="611085383">
      <w:bodyDiv w:val="1"/>
      <w:marLeft w:val="0"/>
      <w:marRight w:val="0"/>
      <w:marTop w:val="0"/>
      <w:marBottom w:val="0"/>
      <w:divBdr>
        <w:top w:val="none" w:sz="0" w:space="0" w:color="auto"/>
        <w:left w:val="none" w:sz="0" w:space="0" w:color="auto"/>
        <w:bottom w:val="none" w:sz="0" w:space="0" w:color="auto"/>
        <w:right w:val="none" w:sz="0" w:space="0" w:color="auto"/>
      </w:divBdr>
    </w:div>
    <w:div w:id="631179094">
      <w:bodyDiv w:val="1"/>
      <w:marLeft w:val="0"/>
      <w:marRight w:val="0"/>
      <w:marTop w:val="0"/>
      <w:marBottom w:val="0"/>
      <w:divBdr>
        <w:top w:val="none" w:sz="0" w:space="0" w:color="auto"/>
        <w:left w:val="none" w:sz="0" w:space="0" w:color="auto"/>
        <w:bottom w:val="none" w:sz="0" w:space="0" w:color="auto"/>
        <w:right w:val="none" w:sz="0" w:space="0" w:color="auto"/>
      </w:divBdr>
    </w:div>
    <w:div w:id="661399379">
      <w:bodyDiv w:val="1"/>
      <w:marLeft w:val="0"/>
      <w:marRight w:val="0"/>
      <w:marTop w:val="0"/>
      <w:marBottom w:val="0"/>
      <w:divBdr>
        <w:top w:val="none" w:sz="0" w:space="0" w:color="auto"/>
        <w:left w:val="none" w:sz="0" w:space="0" w:color="auto"/>
        <w:bottom w:val="none" w:sz="0" w:space="0" w:color="auto"/>
        <w:right w:val="none" w:sz="0" w:space="0" w:color="auto"/>
      </w:divBdr>
    </w:div>
    <w:div w:id="665278658">
      <w:bodyDiv w:val="1"/>
      <w:marLeft w:val="0"/>
      <w:marRight w:val="0"/>
      <w:marTop w:val="0"/>
      <w:marBottom w:val="0"/>
      <w:divBdr>
        <w:top w:val="none" w:sz="0" w:space="0" w:color="auto"/>
        <w:left w:val="none" w:sz="0" w:space="0" w:color="auto"/>
        <w:bottom w:val="none" w:sz="0" w:space="0" w:color="auto"/>
        <w:right w:val="none" w:sz="0" w:space="0" w:color="auto"/>
      </w:divBdr>
    </w:div>
    <w:div w:id="711075223">
      <w:bodyDiv w:val="1"/>
      <w:marLeft w:val="0"/>
      <w:marRight w:val="0"/>
      <w:marTop w:val="0"/>
      <w:marBottom w:val="0"/>
      <w:divBdr>
        <w:top w:val="none" w:sz="0" w:space="0" w:color="auto"/>
        <w:left w:val="none" w:sz="0" w:space="0" w:color="auto"/>
        <w:bottom w:val="none" w:sz="0" w:space="0" w:color="auto"/>
        <w:right w:val="none" w:sz="0" w:space="0" w:color="auto"/>
      </w:divBdr>
      <w:divsChild>
        <w:div w:id="289867057">
          <w:marLeft w:val="0"/>
          <w:marRight w:val="0"/>
          <w:marTop w:val="0"/>
          <w:marBottom w:val="0"/>
          <w:divBdr>
            <w:top w:val="none" w:sz="0" w:space="0" w:color="auto"/>
            <w:left w:val="none" w:sz="0" w:space="0" w:color="auto"/>
            <w:bottom w:val="none" w:sz="0" w:space="0" w:color="auto"/>
            <w:right w:val="none" w:sz="0" w:space="0" w:color="auto"/>
          </w:divBdr>
        </w:div>
      </w:divsChild>
    </w:div>
    <w:div w:id="728192889">
      <w:bodyDiv w:val="1"/>
      <w:marLeft w:val="0"/>
      <w:marRight w:val="0"/>
      <w:marTop w:val="0"/>
      <w:marBottom w:val="0"/>
      <w:divBdr>
        <w:top w:val="none" w:sz="0" w:space="0" w:color="auto"/>
        <w:left w:val="none" w:sz="0" w:space="0" w:color="auto"/>
        <w:bottom w:val="none" w:sz="0" w:space="0" w:color="auto"/>
        <w:right w:val="none" w:sz="0" w:space="0" w:color="auto"/>
      </w:divBdr>
    </w:div>
    <w:div w:id="799297688">
      <w:bodyDiv w:val="1"/>
      <w:marLeft w:val="0"/>
      <w:marRight w:val="0"/>
      <w:marTop w:val="0"/>
      <w:marBottom w:val="0"/>
      <w:divBdr>
        <w:top w:val="none" w:sz="0" w:space="0" w:color="auto"/>
        <w:left w:val="none" w:sz="0" w:space="0" w:color="auto"/>
        <w:bottom w:val="none" w:sz="0" w:space="0" w:color="auto"/>
        <w:right w:val="none" w:sz="0" w:space="0" w:color="auto"/>
      </w:divBdr>
    </w:div>
    <w:div w:id="817575120">
      <w:bodyDiv w:val="1"/>
      <w:marLeft w:val="0"/>
      <w:marRight w:val="0"/>
      <w:marTop w:val="0"/>
      <w:marBottom w:val="0"/>
      <w:divBdr>
        <w:top w:val="none" w:sz="0" w:space="0" w:color="auto"/>
        <w:left w:val="none" w:sz="0" w:space="0" w:color="auto"/>
        <w:bottom w:val="none" w:sz="0" w:space="0" w:color="auto"/>
        <w:right w:val="none" w:sz="0" w:space="0" w:color="auto"/>
      </w:divBdr>
      <w:divsChild>
        <w:div w:id="556480018">
          <w:marLeft w:val="0"/>
          <w:marRight w:val="0"/>
          <w:marTop w:val="0"/>
          <w:marBottom w:val="0"/>
          <w:divBdr>
            <w:top w:val="none" w:sz="0" w:space="0" w:color="auto"/>
            <w:left w:val="none" w:sz="0" w:space="0" w:color="auto"/>
            <w:bottom w:val="none" w:sz="0" w:space="0" w:color="auto"/>
            <w:right w:val="none" w:sz="0" w:space="0" w:color="auto"/>
          </w:divBdr>
        </w:div>
        <w:div w:id="1014696990">
          <w:marLeft w:val="0"/>
          <w:marRight w:val="0"/>
          <w:marTop w:val="0"/>
          <w:marBottom w:val="0"/>
          <w:divBdr>
            <w:top w:val="none" w:sz="0" w:space="0" w:color="auto"/>
            <w:left w:val="none" w:sz="0" w:space="0" w:color="auto"/>
            <w:bottom w:val="none" w:sz="0" w:space="0" w:color="auto"/>
            <w:right w:val="none" w:sz="0" w:space="0" w:color="auto"/>
          </w:divBdr>
        </w:div>
        <w:div w:id="1840807843">
          <w:marLeft w:val="0"/>
          <w:marRight w:val="0"/>
          <w:marTop w:val="0"/>
          <w:marBottom w:val="0"/>
          <w:divBdr>
            <w:top w:val="none" w:sz="0" w:space="0" w:color="auto"/>
            <w:left w:val="none" w:sz="0" w:space="0" w:color="auto"/>
            <w:bottom w:val="none" w:sz="0" w:space="0" w:color="auto"/>
            <w:right w:val="none" w:sz="0" w:space="0" w:color="auto"/>
          </w:divBdr>
        </w:div>
        <w:div w:id="1914660815">
          <w:marLeft w:val="0"/>
          <w:marRight w:val="0"/>
          <w:marTop w:val="0"/>
          <w:marBottom w:val="0"/>
          <w:divBdr>
            <w:top w:val="none" w:sz="0" w:space="0" w:color="auto"/>
            <w:left w:val="none" w:sz="0" w:space="0" w:color="auto"/>
            <w:bottom w:val="none" w:sz="0" w:space="0" w:color="auto"/>
            <w:right w:val="none" w:sz="0" w:space="0" w:color="auto"/>
          </w:divBdr>
        </w:div>
      </w:divsChild>
    </w:div>
    <w:div w:id="820272087">
      <w:bodyDiv w:val="1"/>
      <w:marLeft w:val="0"/>
      <w:marRight w:val="0"/>
      <w:marTop w:val="0"/>
      <w:marBottom w:val="0"/>
      <w:divBdr>
        <w:top w:val="none" w:sz="0" w:space="0" w:color="auto"/>
        <w:left w:val="none" w:sz="0" w:space="0" w:color="auto"/>
        <w:bottom w:val="none" w:sz="0" w:space="0" w:color="auto"/>
        <w:right w:val="none" w:sz="0" w:space="0" w:color="auto"/>
      </w:divBdr>
    </w:div>
    <w:div w:id="833227347">
      <w:bodyDiv w:val="1"/>
      <w:marLeft w:val="0"/>
      <w:marRight w:val="0"/>
      <w:marTop w:val="0"/>
      <w:marBottom w:val="0"/>
      <w:divBdr>
        <w:top w:val="none" w:sz="0" w:space="0" w:color="auto"/>
        <w:left w:val="none" w:sz="0" w:space="0" w:color="auto"/>
        <w:bottom w:val="none" w:sz="0" w:space="0" w:color="auto"/>
        <w:right w:val="none" w:sz="0" w:space="0" w:color="auto"/>
      </w:divBdr>
      <w:divsChild>
        <w:div w:id="2010862312">
          <w:marLeft w:val="0"/>
          <w:marRight w:val="0"/>
          <w:marTop w:val="0"/>
          <w:marBottom w:val="0"/>
          <w:divBdr>
            <w:top w:val="none" w:sz="0" w:space="0" w:color="auto"/>
            <w:left w:val="none" w:sz="0" w:space="0" w:color="auto"/>
            <w:bottom w:val="none" w:sz="0" w:space="0" w:color="auto"/>
            <w:right w:val="none" w:sz="0" w:space="0" w:color="auto"/>
          </w:divBdr>
        </w:div>
      </w:divsChild>
    </w:div>
    <w:div w:id="840508725">
      <w:bodyDiv w:val="1"/>
      <w:marLeft w:val="0"/>
      <w:marRight w:val="0"/>
      <w:marTop w:val="0"/>
      <w:marBottom w:val="0"/>
      <w:divBdr>
        <w:top w:val="none" w:sz="0" w:space="0" w:color="auto"/>
        <w:left w:val="none" w:sz="0" w:space="0" w:color="auto"/>
        <w:bottom w:val="none" w:sz="0" w:space="0" w:color="auto"/>
        <w:right w:val="none" w:sz="0" w:space="0" w:color="auto"/>
      </w:divBdr>
    </w:div>
    <w:div w:id="843590302">
      <w:bodyDiv w:val="1"/>
      <w:marLeft w:val="0"/>
      <w:marRight w:val="0"/>
      <w:marTop w:val="0"/>
      <w:marBottom w:val="0"/>
      <w:divBdr>
        <w:top w:val="none" w:sz="0" w:space="0" w:color="auto"/>
        <w:left w:val="none" w:sz="0" w:space="0" w:color="auto"/>
        <w:bottom w:val="none" w:sz="0" w:space="0" w:color="auto"/>
        <w:right w:val="none" w:sz="0" w:space="0" w:color="auto"/>
      </w:divBdr>
      <w:divsChild>
        <w:div w:id="794255251">
          <w:marLeft w:val="0"/>
          <w:marRight w:val="0"/>
          <w:marTop w:val="0"/>
          <w:marBottom w:val="0"/>
          <w:divBdr>
            <w:top w:val="none" w:sz="0" w:space="0" w:color="auto"/>
            <w:left w:val="none" w:sz="0" w:space="0" w:color="auto"/>
            <w:bottom w:val="none" w:sz="0" w:space="0" w:color="auto"/>
            <w:right w:val="none" w:sz="0" w:space="0" w:color="auto"/>
          </w:divBdr>
        </w:div>
        <w:div w:id="1521360851">
          <w:marLeft w:val="0"/>
          <w:marRight w:val="0"/>
          <w:marTop w:val="0"/>
          <w:marBottom w:val="0"/>
          <w:divBdr>
            <w:top w:val="none" w:sz="0" w:space="0" w:color="auto"/>
            <w:left w:val="none" w:sz="0" w:space="0" w:color="auto"/>
            <w:bottom w:val="none" w:sz="0" w:space="0" w:color="auto"/>
            <w:right w:val="none" w:sz="0" w:space="0" w:color="auto"/>
          </w:divBdr>
        </w:div>
        <w:div w:id="1961909793">
          <w:marLeft w:val="0"/>
          <w:marRight w:val="0"/>
          <w:marTop w:val="0"/>
          <w:marBottom w:val="0"/>
          <w:divBdr>
            <w:top w:val="none" w:sz="0" w:space="0" w:color="auto"/>
            <w:left w:val="none" w:sz="0" w:space="0" w:color="auto"/>
            <w:bottom w:val="none" w:sz="0" w:space="0" w:color="auto"/>
            <w:right w:val="none" w:sz="0" w:space="0" w:color="auto"/>
          </w:divBdr>
        </w:div>
        <w:div w:id="2076396332">
          <w:marLeft w:val="0"/>
          <w:marRight w:val="0"/>
          <w:marTop w:val="0"/>
          <w:marBottom w:val="0"/>
          <w:divBdr>
            <w:top w:val="none" w:sz="0" w:space="0" w:color="auto"/>
            <w:left w:val="none" w:sz="0" w:space="0" w:color="auto"/>
            <w:bottom w:val="none" w:sz="0" w:space="0" w:color="auto"/>
            <w:right w:val="none" w:sz="0" w:space="0" w:color="auto"/>
          </w:divBdr>
        </w:div>
      </w:divsChild>
    </w:div>
    <w:div w:id="848060361">
      <w:bodyDiv w:val="1"/>
      <w:marLeft w:val="0"/>
      <w:marRight w:val="0"/>
      <w:marTop w:val="0"/>
      <w:marBottom w:val="0"/>
      <w:divBdr>
        <w:top w:val="none" w:sz="0" w:space="0" w:color="auto"/>
        <w:left w:val="none" w:sz="0" w:space="0" w:color="auto"/>
        <w:bottom w:val="none" w:sz="0" w:space="0" w:color="auto"/>
        <w:right w:val="none" w:sz="0" w:space="0" w:color="auto"/>
      </w:divBdr>
    </w:div>
    <w:div w:id="859465995">
      <w:bodyDiv w:val="1"/>
      <w:marLeft w:val="0"/>
      <w:marRight w:val="0"/>
      <w:marTop w:val="0"/>
      <w:marBottom w:val="0"/>
      <w:divBdr>
        <w:top w:val="none" w:sz="0" w:space="0" w:color="auto"/>
        <w:left w:val="none" w:sz="0" w:space="0" w:color="auto"/>
        <w:bottom w:val="none" w:sz="0" w:space="0" w:color="auto"/>
        <w:right w:val="none" w:sz="0" w:space="0" w:color="auto"/>
      </w:divBdr>
    </w:div>
    <w:div w:id="914781452">
      <w:bodyDiv w:val="1"/>
      <w:marLeft w:val="0"/>
      <w:marRight w:val="0"/>
      <w:marTop w:val="0"/>
      <w:marBottom w:val="0"/>
      <w:divBdr>
        <w:top w:val="none" w:sz="0" w:space="0" w:color="auto"/>
        <w:left w:val="none" w:sz="0" w:space="0" w:color="auto"/>
        <w:bottom w:val="none" w:sz="0" w:space="0" w:color="auto"/>
        <w:right w:val="none" w:sz="0" w:space="0" w:color="auto"/>
      </w:divBdr>
    </w:div>
    <w:div w:id="924998560">
      <w:bodyDiv w:val="1"/>
      <w:marLeft w:val="0"/>
      <w:marRight w:val="0"/>
      <w:marTop w:val="0"/>
      <w:marBottom w:val="0"/>
      <w:divBdr>
        <w:top w:val="none" w:sz="0" w:space="0" w:color="auto"/>
        <w:left w:val="none" w:sz="0" w:space="0" w:color="auto"/>
        <w:bottom w:val="none" w:sz="0" w:space="0" w:color="auto"/>
        <w:right w:val="none" w:sz="0" w:space="0" w:color="auto"/>
      </w:divBdr>
    </w:div>
    <w:div w:id="937981696">
      <w:bodyDiv w:val="1"/>
      <w:marLeft w:val="0"/>
      <w:marRight w:val="0"/>
      <w:marTop w:val="0"/>
      <w:marBottom w:val="0"/>
      <w:divBdr>
        <w:top w:val="none" w:sz="0" w:space="0" w:color="auto"/>
        <w:left w:val="none" w:sz="0" w:space="0" w:color="auto"/>
        <w:bottom w:val="none" w:sz="0" w:space="0" w:color="auto"/>
        <w:right w:val="none" w:sz="0" w:space="0" w:color="auto"/>
      </w:divBdr>
    </w:div>
    <w:div w:id="941306533">
      <w:bodyDiv w:val="1"/>
      <w:marLeft w:val="0"/>
      <w:marRight w:val="0"/>
      <w:marTop w:val="0"/>
      <w:marBottom w:val="0"/>
      <w:divBdr>
        <w:top w:val="none" w:sz="0" w:space="0" w:color="auto"/>
        <w:left w:val="none" w:sz="0" w:space="0" w:color="auto"/>
        <w:bottom w:val="none" w:sz="0" w:space="0" w:color="auto"/>
        <w:right w:val="none" w:sz="0" w:space="0" w:color="auto"/>
      </w:divBdr>
    </w:div>
    <w:div w:id="1011025437">
      <w:bodyDiv w:val="1"/>
      <w:marLeft w:val="0"/>
      <w:marRight w:val="0"/>
      <w:marTop w:val="0"/>
      <w:marBottom w:val="0"/>
      <w:divBdr>
        <w:top w:val="none" w:sz="0" w:space="0" w:color="auto"/>
        <w:left w:val="none" w:sz="0" w:space="0" w:color="auto"/>
        <w:bottom w:val="none" w:sz="0" w:space="0" w:color="auto"/>
        <w:right w:val="none" w:sz="0" w:space="0" w:color="auto"/>
      </w:divBdr>
      <w:divsChild>
        <w:div w:id="387262259">
          <w:marLeft w:val="0"/>
          <w:marRight w:val="0"/>
          <w:marTop w:val="0"/>
          <w:marBottom w:val="0"/>
          <w:divBdr>
            <w:top w:val="none" w:sz="0" w:space="0" w:color="auto"/>
            <w:left w:val="none" w:sz="0" w:space="0" w:color="auto"/>
            <w:bottom w:val="none" w:sz="0" w:space="0" w:color="auto"/>
            <w:right w:val="none" w:sz="0" w:space="0" w:color="auto"/>
          </w:divBdr>
        </w:div>
        <w:div w:id="453401460">
          <w:marLeft w:val="0"/>
          <w:marRight w:val="0"/>
          <w:marTop w:val="0"/>
          <w:marBottom w:val="0"/>
          <w:divBdr>
            <w:top w:val="none" w:sz="0" w:space="0" w:color="auto"/>
            <w:left w:val="none" w:sz="0" w:space="0" w:color="auto"/>
            <w:bottom w:val="none" w:sz="0" w:space="0" w:color="auto"/>
            <w:right w:val="none" w:sz="0" w:space="0" w:color="auto"/>
          </w:divBdr>
        </w:div>
        <w:div w:id="503857143">
          <w:marLeft w:val="0"/>
          <w:marRight w:val="0"/>
          <w:marTop w:val="0"/>
          <w:marBottom w:val="0"/>
          <w:divBdr>
            <w:top w:val="none" w:sz="0" w:space="0" w:color="auto"/>
            <w:left w:val="none" w:sz="0" w:space="0" w:color="auto"/>
            <w:bottom w:val="none" w:sz="0" w:space="0" w:color="auto"/>
            <w:right w:val="none" w:sz="0" w:space="0" w:color="auto"/>
          </w:divBdr>
        </w:div>
        <w:div w:id="549803226">
          <w:marLeft w:val="0"/>
          <w:marRight w:val="0"/>
          <w:marTop w:val="0"/>
          <w:marBottom w:val="0"/>
          <w:divBdr>
            <w:top w:val="none" w:sz="0" w:space="0" w:color="auto"/>
            <w:left w:val="none" w:sz="0" w:space="0" w:color="auto"/>
            <w:bottom w:val="none" w:sz="0" w:space="0" w:color="auto"/>
            <w:right w:val="none" w:sz="0" w:space="0" w:color="auto"/>
          </w:divBdr>
        </w:div>
        <w:div w:id="726145098">
          <w:marLeft w:val="0"/>
          <w:marRight w:val="0"/>
          <w:marTop w:val="0"/>
          <w:marBottom w:val="0"/>
          <w:divBdr>
            <w:top w:val="none" w:sz="0" w:space="0" w:color="auto"/>
            <w:left w:val="none" w:sz="0" w:space="0" w:color="auto"/>
            <w:bottom w:val="none" w:sz="0" w:space="0" w:color="auto"/>
            <w:right w:val="none" w:sz="0" w:space="0" w:color="auto"/>
          </w:divBdr>
        </w:div>
        <w:div w:id="1187140773">
          <w:marLeft w:val="0"/>
          <w:marRight w:val="0"/>
          <w:marTop w:val="0"/>
          <w:marBottom w:val="0"/>
          <w:divBdr>
            <w:top w:val="none" w:sz="0" w:space="0" w:color="auto"/>
            <w:left w:val="none" w:sz="0" w:space="0" w:color="auto"/>
            <w:bottom w:val="none" w:sz="0" w:space="0" w:color="auto"/>
            <w:right w:val="none" w:sz="0" w:space="0" w:color="auto"/>
          </w:divBdr>
        </w:div>
        <w:div w:id="1244291842">
          <w:marLeft w:val="0"/>
          <w:marRight w:val="0"/>
          <w:marTop w:val="0"/>
          <w:marBottom w:val="0"/>
          <w:divBdr>
            <w:top w:val="none" w:sz="0" w:space="0" w:color="auto"/>
            <w:left w:val="none" w:sz="0" w:space="0" w:color="auto"/>
            <w:bottom w:val="none" w:sz="0" w:space="0" w:color="auto"/>
            <w:right w:val="none" w:sz="0" w:space="0" w:color="auto"/>
          </w:divBdr>
        </w:div>
        <w:div w:id="1400908128">
          <w:marLeft w:val="0"/>
          <w:marRight w:val="0"/>
          <w:marTop w:val="0"/>
          <w:marBottom w:val="0"/>
          <w:divBdr>
            <w:top w:val="none" w:sz="0" w:space="0" w:color="auto"/>
            <w:left w:val="none" w:sz="0" w:space="0" w:color="auto"/>
            <w:bottom w:val="none" w:sz="0" w:space="0" w:color="auto"/>
            <w:right w:val="none" w:sz="0" w:space="0" w:color="auto"/>
          </w:divBdr>
        </w:div>
        <w:div w:id="1416780729">
          <w:marLeft w:val="0"/>
          <w:marRight w:val="0"/>
          <w:marTop w:val="0"/>
          <w:marBottom w:val="0"/>
          <w:divBdr>
            <w:top w:val="none" w:sz="0" w:space="0" w:color="auto"/>
            <w:left w:val="none" w:sz="0" w:space="0" w:color="auto"/>
            <w:bottom w:val="none" w:sz="0" w:space="0" w:color="auto"/>
            <w:right w:val="none" w:sz="0" w:space="0" w:color="auto"/>
          </w:divBdr>
        </w:div>
        <w:div w:id="1559776921">
          <w:marLeft w:val="0"/>
          <w:marRight w:val="0"/>
          <w:marTop w:val="0"/>
          <w:marBottom w:val="0"/>
          <w:divBdr>
            <w:top w:val="none" w:sz="0" w:space="0" w:color="auto"/>
            <w:left w:val="none" w:sz="0" w:space="0" w:color="auto"/>
            <w:bottom w:val="none" w:sz="0" w:space="0" w:color="auto"/>
            <w:right w:val="none" w:sz="0" w:space="0" w:color="auto"/>
          </w:divBdr>
        </w:div>
        <w:div w:id="1628508805">
          <w:marLeft w:val="0"/>
          <w:marRight w:val="0"/>
          <w:marTop w:val="0"/>
          <w:marBottom w:val="0"/>
          <w:divBdr>
            <w:top w:val="none" w:sz="0" w:space="0" w:color="auto"/>
            <w:left w:val="none" w:sz="0" w:space="0" w:color="auto"/>
            <w:bottom w:val="none" w:sz="0" w:space="0" w:color="auto"/>
            <w:right w:val="none" w:sz="0" w:space="0" w:color="auto"/>
          </w:divBdr>
        </w:div>
        <w:div w:id="1695497939">
          <w:marLeft w:val="0"/>
          <w:marRight w:val="0"/>
          <w:marTop w:val="0"/>
          <w:marBottom w:val="0"/>
          <w:divBdr>
            <w:top w:val="none" w:sz="0" w:space="0" w:color="auto"/>
            <w:left w:val="none" w:sz="0" w:space="0" w:color="auto"/>
            <w:bottom w:val="none" w:sz="0" w:space="0" w:color="auto"/>
            <w:right w:val="none" w:sz="0" w:space="0" w:color="auto"/>
          </w:divBdr>
        </w:div>
        <w:div w:id="1791393043">
          <w:marLeft w:val="0"/>
          <w:marRight w:val="0"/>
          <w:marTop w:val="0"/>
          <w:marBottom w:val="0"/>
          <w:divBdr>
            <w:top w:val="none" w:sz="0" w:space="0" w:color="auto"/>
            <w:left w:val="none" w:sz="0" w:space="0" w:color="auto"/>
            <w:bottom w:val="none" w:sz="0" w:space="0" w:color="auto"/>
            <w:right w:val="none" w:sz="0" w:space="0" w:color="auto"/>
          </w:divBdr>
        </w:div>
        <w:div w:id="1836257609">
          <w:marLeft w:val="0"/>
          <w:marRight w:val="0"/>
          <w:marTop w:val="0"/>
          <w:marBottom w:val="0"/>
          <w:divBdr>
            <w:top w:val="none" w:sz="0" w:space="0" w:color="auto"/>
            <w:left w:val="none" w:sz="0" w:space="0" w:color="auto"/>
            <w:bottom w:val="none" w:sz="0" w:space="0" w:color="auto"/>
            <w:right w:val="none" w:sz="0" w:space="0" w:color="auto"/>
          </w:divBdr>
        </w:div>
        <w:div w:id="1838694579">
          <w:marLeft w:val="0"/>
          <w:marRight w:val="0"/>
          <w:marTop w:val="0"/>
          <w:marBottom w:val="0"/>
          <w:divBdr>
            <w:top w:val="none" w:sz="0" w:space="0" w:color="auto"/>
            <w:left w:val="none" w:sz="0" w:space="0" w:color="auto"/>
            <w:bottom w:val="none" w:sz="0" w:space="0" w:color="auto"/>
            <w:right w:val="none" w:sz="0" w:space="0" w:color="auto"/>
          </w:divBdr>
        </w:div>
        <w:div w:id="2096895366">
          <w:marLeft w:val="0"/>
          <w:marRight w:val="0"/>
          <w:marTop w:val="0"/>
          <w:marBottom w:val="0"/>
          <w:divBdr>
            <w:top w:val="none" w:sz="0" w:space="0" w:color="auto"/>
            <w:left w:val="none" w:sz="0" w:space="0" w:color="auto"/>
            <w:bottom w:val="none" w:sz="0" w:space="0" w:color="auto"/>
            <w:right w:val="none" w:sz="0" w:space="0" w:color="auto"/>
          </w:divBdr>
        </w:div>
      </w:divsChild>
    </w:div>
    <w:div w:id="1047220171">
      <w:bodyDiv w:val="1"/>
      <w:marLeft w:val="0"/>
      <w:marRight w:val="0"/>
      <w:marTop w:val="0"/>
      <w:marBottom w:val="0"/>
      <w:divBdr>
        <w:top w:val="none" w:sz="0" w:space="0" w:color="auto"/>
        <w:left w:val="none" w:sz="0" w:space="0" w:color="auto"/>
        <w:bottom w:val="none" w:sz="0" w:space="0" w:color="auto"/>
        <w:right w:val="none" w:sz="0" w:space="0" w:color="auto"/>
      </w:divBdr>
    </w:div>
    <w:div w:id="1078788678">
      <w:bodyDiv w:val="1"/>
      <w:marLeft w:val="0"/>
      <w:marRight w:val="0"/>
      <w:marTop w:val="0"/>
      <w:marBottom w:val="0"/>
      <w:divBdr>
        <w:top w:val="none" w:sz="0" w:space="0" w:color="auto"/>
        <w:left w:val="none" w:sz="0" w:space="0" w:color="auto"/>
        <w:bottom w:val="none" w:sz="0" w:space="0" w:color="auto"/>
        <w:right w:val="none" w:sz="0" w:space="0" w:color="auto"/>
      </w:divBdr>
    </w:div>
    <w:div w:id="1092313895">
      <w:bodyDiv w:val="1"/>
      <w:marLeft w:val="0"/>
      <w:marRight w:val="0"/>
      <w:marTop w:val="0"/>
      <w:marBottom w:val="0"/>
      <w:divBdr>
        <w:top w:val="none" w:sz="0" w:space="0" w:color="auto"/>
        <w:left w:val="none" w:sz="0" w:space="0" w:color="auto"/>
        <w:bottom w:val="none" w:sz="0" w:space="0" w:color="auto"/>
        <w:right w:val="none" w:sz="0" w:space="0" w:color="auto"/>
      </w:divBdr>
      <w:divsChild>
        <w:div w:id="2173999">
          <w:marLeft w:val="0"/>
          <w:marRight w:val="0"/>
          <w:marTop w:val="0"/>
          <w:marBottom w:val="0"/>
          <w:divBdr>
            <w:top w:val="none" w:sz="0" w:space="0" w:color="auto"/>
            <w:left w:val="none" w:sz="0" w:space="0" w:color="auto"/>
            <w:bottom w:val="none" w:sz="0" w:space="0" w:color="auto"/>
            <w:right w:val="none" w:sz="0" w:space="0" w:color="auto"/>
          </w:divBdr>
        </w:div>
        <w:div w:id="44254527">
          <w:marLeft w:val="0"/>
          <w:marRight w:val="0"/>
          <w:marTop w:val="0"/>
          <w:marBottom w:val="0"/>
          <w:divBdr>
            <w:top w:val="none" w:sz="0" w:space="0" w:color="auto"/>
            <w:left w:val="none" w:sz="0" w:space="0" w:color="auto"/>
            <w:bottom w:val="none" w:sz="0" w:space="0" w:color="auto"/>
            <w:right w:val="none" w:sz="0" w:space="0" w:color="auto"/>
          </w:divBdr>
        </w:div>
        <w:div w:id="65493328">
          <w:marLeft w:val="0"/>
          <w:marRight w:val="0"/>
          <w:marTop w:val="0"/>
          <w:marBottom w:val="0"/>
          <w:divBdr>
            <w:top w:val="none" w:sz="0" w:space="0" w:color="auto"/>
            <w:left w:val="none" w:sz="0" w:space="0" w:color="auto"/>
            <w:bottom w:val="none" w:sz="0" w:space="0" w:color="auto"/>
            <w:right w:val="none" w:sz="0" w:space="0" w:color="auto"/>
          </w:divBdr>
        </w:div>
        <w:div w:id="424231423">
          <w:marLeft w:val="0"/>
          <w:marRight w:val="0"/>
          <w:marTop w:val="0"/>
          <w:marBottom w:val="0"/>
          <w:divBdr>
            <w:top w:val="none" w:sz="0" w:space="0" w:color="auto"/>
            <w:left w:val="none" w:sz="0" w:space="0" w:color="auto"/>
            <w:bottom w:val="none" w:sz="0" w:space="0" w:color="auto"/>
            <w:right w:val="none" w:sz="0" w:space="0" w:color="auto"/>
          </w:divBdr>
        </w:div>
        <w:div w:id="554855826">
          <w:marLeft w:val="0"/>
          <w:marRight w:val="0"/>
          <w:marTop w:val="0"/>
          <w:marBottom w:val="0"/>
          <w:divBdr>
            <w:top w:val="none" w:sz="0" w:space="0" w:color="auto"/>
            <w:left w:val="none" w:sz="0" w:space="0" w:color="auto"/>
            <w:bottom w:val="none" w:sz="0" w:space="0" w:color="auto"/>
            <w:right w:val="none" w:sz="0" w:space="0" w:color="auto"/>
          </w:divBdr>
        </w:div>
        <w:div w:id="556430858">
          <w:marLeft w:val="0"/>
          <w:marRight w:val="0"/>
          <w:marTop w:val="0"/>
          <w:marBottom w:val="0"/>
          <w:divBdr>
            <w:top w:val="none" w:sz="0" w:space="0" w:color="auto"/>
            <w:left w:val="none" w:sz="0" w:space="0" w:color="auto"/>
            <w:bottom w:val="none" w:sz="0" w:space="0" w:color="auto"/>
            <w:right w:val="none" w:sz="0" w:space="0" w:color="auto"/>
          </w:divBdr>
        </w:div>
        <w:div w:id="569582528">
          <w:marLeft w:val="0"/>
          <w:marRight w:val="0"/>
          <w:marTop w:val="0"/>
          <w:marBottom w:val="0"/>
          <w:divBdr>
            <w:top w:val="none" w:sz="0" w:space="0" w:color="auto"/>
            <w:left w:val="none" w:sz="0" w:space="0" w:color="auto"/>
            <w:bottom w:val="none" w:sz="0" w:space="0" w:color="auto"/>
            <w:right w:val="none" w:sz="0" w:space="0" w:color="auto"/>
          </w:divBdr>
        </w:div>
        <w:div w:id="594830142">
          <w:marLeft w:val="0"/>
          <w:marRight w:val="0"/>
          <w:marTop w:val="0"/>
          <w:marBottom w:val="0"/>
          <w:divBdr>
            <w:top w:val="none" w:sz="0" w:space="0" w:color="auto"/>
            <w:left w:val="none" w:sz="0" w:space="0" w:color="auto"/>
            <w:bottom w:val="none" w:sz="0" w:space="0" w:color="auto"/>
            <w:right w:val="none" w:sz="0" w:space="0" w:color="auto"/>
          </w:divBdr>
        </w:div>
        <w:div w:id="648630649">
          <w:marLeft w:val="0"/>
          <w:marRight w:val="0"/>
          <w:marTop w:val="0"/>
          <w:marBottom w:val="0"/>
          <w:divBdr>
            <w:top w:val="none" w:sz="0" w:space="0" w:color="auto"/>
            <w:left w:val="none" w:sz="0" w:space="0" w:color="auto"/>
            <w:bottom w:val="none" w:sz="0" w:space="0" w:color="auto"/>
            <w:right w:val="none" w:sz="0" w:space="0" w:color="auto"/>
          </w:divBdr>
        </w:div>
        <w:div w:id="683825030">
          <w:marLeft w:val="0"/>
          <w:marRight w:val="0"/>
          <w:marTop w:val="0"/>
          <w:marBottom w:val="0"/>
          <w:divBdr>
            <w:top w:val="none" w:sz="0" w:space="0" w:color="auto"/>
            <w:left w:val="none" w:sz="0" w:space="0" w:color="auto"/>
            <w:bottom w:val="none" w:sz="0" w:space="0" w:color="auto"/>
            <w:right w:val="none" w:sz="0" w:space="0" w:color="auto"/>
          </w:divBdr>
        </w:div>
        <w:div w:id="1278219365">
          <w:marLeft w:val="0"/>
          <w:marRight w:val="0"/>
          <w:marTop w:val="0"/>
          <w:marBottom w:val="0"/>
          <w:divBdr>
            <w:top w:val="none" w:sz="0" w:space="0" w:color="auto"/>
            <w:left w:val="none" w:sz="0" w:space="0" w:color="auto"/>
            <w:bottom w:val="none" w:sz="0" w:space="0" w:color="auto"/>
            <w:right w:val="none" w:sz="0" w:space="0" w:color="auto"/>
          </w:divBdr>
        </w:div>
        <w:div w:id="1327707034">
          <w:marLeft w:val="0"/>
          <w:marRight w:val="0"/>
          <w:marTop w:val="0"/>
          <w:marBottom w:val="0"/>
          <w:divBdr>
            <w:top w:val="none" w:sz="0" w:space="0" w:color="auto"/>
            <w:left w:val="none" w:sz="0" w:space="0" w:color="auto"/>
            <w:bottom w:val="none" w:sz="0" w:space="0" w:color="auto"/>
            <w:right w:val="none" w:sz="0" w:space="0" w:color="auto"/>
          </w:divBdr>
        </w:div>
        <w:div w:id="1431924989">
          <w:marLeft w:val="0"/>
          <w:marRight w:val="0"/>
          <w:marTop w:val="0"/>
          <w:marBottom w:val="0"/>
          <w:divBdr>
            <w:top w:val="none" w:sz="0" w:space="0" w:color="auto"/>
            <w:left w:val="none" w:sz="0" w:space="0" w:color="auto"/>
            <w:bottom w:val="none" w:sz="0" w:space="0" w:color="auto"/>
            <w:right w:val="none" w:sz="0" w:space="0" w:color="auto"/>
          </w:divBdr>
        </w:div>
        <w:div w:id="1526334692">
          <w:marLeft w:val="0"/>
          <w:marRight w:val="0"/>
          <w:marTop w:val="0"/>
          <w:marBottom w:val="0"/>
          <w:divBdr>
            <w:top w:val="none" w:sz="0" w:space="0" w:color="auto"/>
            <w:left w:val="none" w:sz="0" w:space="0" w:color="auto"/>
            <w:bottom w:val="none" w:sz="0" w:space="0" w:color="auto"/>
            <w:right w:val="none" w:sz="0" w:space="0" w:color="auto"/>
          </w:divBdr>
        </w:div>
        <w:div w:id="1566985701">
          <w:marLeft w:val="0"/>
          <w:marRight w:val="0"/>
          <w:marTop w:val="0"/>
          <w:marBottom w:val="0"/>
          <w:divBdr>
            <w:top w:val="none" w:sz="0" w:space="0" w:color="auto"/>
            <w:left w:val="none" w:sz="0" w:space="0" w:color="auto"/>
            <w:bottom w:val="none" w:sz="0" w:space="0" w:color="auto"/>
            <w:right w:val="none" w:sz="0" w:space="0" w:color="auto"/>
          </w:divBdr>
        </w:div>
        <w:div w:id="1690372694">
          <w:marLeft w:val="0"/>
          <w:marRight w:val="0"/>
          <w:marTop w:val="0"/>
          <w:marBottom w:val="0"/>
          <w:divBdr>
            <w:top w:val="none" w:sz="0" w:space="0" w:color="auto"/>
            <w:left w:val="none" w:sz="0" w:space="0" w:color="auto"/>
            <w:bottom w:val="none" w:sz="0" w:space="0" w:color="auto"/>
            <w:right w:val="none" w:sz="0" w:space="0" w:color="auto"/>
          </w:divBdr>
        </w:div>
        <w:div w:id="1831214020">
          <w:marLeft w:val="0"/>
          <w:marRight w:val="0"/>
          <w:marTop w:val="0"/>
          <w:marBottom w:val="0"/>
          <w:divBdr>
            <w:top w:val="none" w:sz="0" w:space="0" w:color="auto"/>
            <w:left w:val="none" w:sz="0" w:space="0" w:color="auto"/>
            <w:bottom w:val="none" w:sz="0" w:space="0" w:color="auto"/>
            <w:right w:val="none" w:sz="0" w:space="0" w:color="auto"/>
          </w:divBdr>
        </w:div>
        <w:div w:id="1865745380">
          <w:marLeft w:val="0"/>
          <w:marRight w:val="0"/>
          <w:marTop w:val="0"/>
          <w:marBottom w:val="0"/>
          <w:divBdr>
            <w:top w:val="none" w:sz="0" w:space="0" w:color="auto"/>
            <w:left w:val="none" w:sz="0" w:space="0" w:color="auto"/>
            <w:bottom w:val="none" w:sz="0" w:space="0" w:color="auto"/>
            <w:right w:val="none" w:sz="0" w:space="0" w:color="auto"/>
          </w:divBdr>
        </w:div>
        <w:div w:id="1903177708">
          <w:marLeft w:val="0"/>
          <w:marRight w:val="0"/>
          <w:marTop w:val="0"/>
          <w:marBottom w:val="0"/>
          <w:divBdr>
            <w:top w:val="none" w:sz="0" w:space="0" w:color="auto"/>
            <w:left w:val="none" w:sz="0" w:space="0" w:color="auto"/>
            <w:bottom w:val="none" w:sz="0" w:space="0" w:color="auto"/>
            <w:right w:val="none" w:sz="0" w:space="0" w:color="auto"/>
          </w:divBdr>
        </w:div>
        <w:div w:id="1904292830">
          <w:marLeft w:val="0"/>
          <w:marRight w:val="0"/>
          <w:marTop w:val="0"/>
          <w:marBottom w:val="0"/>
          <w:divBdr>
            <w:top w:val="none" w:sz="0" w:space="0" w:color="auto"/>
            <w:left w:val="none" w:sz="0" w:space="0" w:color="auto"/>
            <w:bottom w:val="none" w:sz="0" w:space="0" w:color="auto"/>
            <w:right w:val="none" w:sz="0" w:space="0" w:color="auto"/>
          </w:divBdr>
        </w:div>
        <w:div w:id="1997689335">
          <w:marLeft w:val="0"/>
          <w:marRight w:val="0"/>
          <w:marTop w:val="0"/>
          <w:marBottom w:val="0"/>
          <w:divBdr>
            <w:top w:val="none" w:sz="0" w:space="0" w:color="auto"/>
            <w:left w:val="none" w:sz="0" w:space="0" w:color="auto"/>
            <w:bottom w:val="none" w:sz="0" w:space="0" w:color="auto"/>
            <w:right w:val="none" w:sz="0" w:space="0" w:color="auto"/>
          </w:divBdr>
        </w:div>
        <w:div w:id="2118594556">
          <w:marLeft w:val="0"/>
          <w:marRight w:val="0"/>
          <w:marTop w:val="0"/>
          <w:marBottom w:val="0"/>
          <w:divBdr>
            <w:top w:val="none" w:sz="0" w:space="0" w:color="auto"/>
            <w:left w:val="none" w:sz="0" w:space="0" w:color="auto"/>
            <w:bottom w:val="none" w:sz="0" w:space="0" w:color="auto"/>
            <w:right w:val="none" w:sz="0" w:space="0" w:color="auto"/>
          </w:divBdr>
        </w:div>
      </w:divsChild>
    </w:div>
    <w:div w:id="1108964032">
      <w:bodyDiv w:val="1"/>
      <w:marLeft w:val="0"/>
      <w:marRight w:val="0"/>
      <w:marTop w:val="0"/>
      <w:marBottom w:val="0"/>
      <w:divBdr>
        <w:top w:val="none" w:sz="0" w:space="0" w:color="auto"/>
        <w:left w:val="none" w:sz="0" w:space="0" w:color="auto"/>
        <w:bottom w:val="none" w:sz="0" w:space="0" w:color="auto"/>
        <w:right w:val="none" w:sz="0" w:space="0" w:color="auto"/>
      </w:divBdr>
    </w:div>
    <w:div w:id="1122649436">
      <w:bodyDiv w:val="1"/>
      <w:marLeft w:val="0"/>
      <w:marRight w:val="0"/>
      <w:marTop w:val="0"/>
      <w:marBottom w:val="0"/>
      <w:divBdr>
        <w:top w:val="none" w:sz="0" w:space="0" w:color="auto"/>
        <w:left w:val="none" w:sz="0" w:space="0" w:color="auto"/>
        <w:bottom w:val="none" w:sz="0" w:space="0" w:color="auto"/>
        <w:right w:val="none" w:sz="0" w:space="0" w:color="auto"/>
      </w:divBdr>
    </w:div>
    <w:div w:id="1136265917">
      <w:bodyDiv w:val="1"/>
      <w:marLeft w:val="0"/>
      <w:marRight w:val="0"/>
      <w:marTop w:val="0"/>
      <w:marBottom w:val="0"/>
      <w:divBdr>
        <w:top w:val="none" w:sz="0" w:space="0" w:color="auto"/>
        <w:left w:val="none" w:sz="0" w:space="0" w:color="auto"/>
        <w:bottom w:val="none" w:sz="0" w:space="0" w:color="auto"/>
        <w:right w:val="none" w:sz="0" w:space="0" w:color="auto"/>
      </w:divBdr>
    </w:div>
    <w:div w:id="1161317091">
      <w:bodyDiv w:val="1"/>
      <w:marLeft w:val="0"/>
      <w:marRight w:val="0"/>
      <w:marTop w:val="0"/>
      <w:marBottom w:val="0"/>
      <w:divBdr>
        <w:top w:val="none" w:sz="0" w:space="0" w:color="auto"/>
        <w:left w:val="none" w:sz="0" w:space="0" w:color="auto"/>
        <w:bottom w:val="none" w:sz="0" w:space="0" w:color="auto"/>
        <w:right w:val="none" w:sz="0" w:space="0" w:color="auto"/>
      </w:divBdr>
    </w:div>
    <w:div w:id="1184124378">
      <w:bodyDiv w:val="1"/>
      <w:marLeft w:val="0"/>
      <w:marRight w:val="0"/>
      <w:marTop w:val="0"/>
      <w:marBottom w:val="0"/>
      <w:divBdr>
        <w:top w:val="none" w:sz="0" w:space="0" w:color="auto"/>
        <w:left w:val="none" w:sz="0" w:space="0" w:color="auto"/>
        <w:bottom w:val="none" w:sz="0" w:space="0" w:color="auto"/>
        <w:right w:val="none" w:sz="0" w:space="0" w:color="auto"/>
      </w:divBdr>
    </w:div>
    <w:div w:id="1205824018">
      <w:bodyDiv w:val="1"/>
      <w:marLeft w:val="0"/>
      <w:marRight w:val="0"/>
      <w:marTop w:val="0"/>
      <w:marBottom w:val="0"/>
      <w:divBdr>
        <w:top w:val="none" w:sz="0" w:space="0" w:color="auto"/>
        <w:left w:val="none" w:sz="0" w:space="0" w:color="auto"/>
        <w:bottom w:val="none" w:sz="0" w:space="0" w:color="auto"/>
        <w:right w:val="none" w:sz="0" w:space="0" w:color="auto"/>
      </w:divBdr>
      <w:divsChild>
        <w:div w:id="898519338">
          <w:marLeft w:val="0"/>
          <w:marRight w:val="0"/>
          <w:marTop w:val="0"/>
          <w:marBottom w:val="0"/>
          <w:divBdr>
            <w:top w:val="none" w:sz="0" w:space="0" w:color="auto"/>
            <w:left w:val="none" w:sz="0" w:space="0" w:color="auto"/>
            <w:bottom w:val="none" w:sz="0" w:space="0" w:color="auto"/>
            <w:right w:val="none" w:sz="0" w:space="0" w:color="auto"/>
          </w:divBdr>
        </w:div>
      </w:divsChild>
    </w:div>
    <w:div w:id="1226259845">
      <w:bodyDiv w:val="1"/>
      <w:marLeft w:val="0"/>
      <w:marRight w:val="0"/>
      <w:marTop w:val="0"/>
      <w:marBottom w:val="0"/>
      <w:divBdr>
        <w:top w:val="none" w:sz="0" w:space="0" w:color="auto"/>
        <w:left w:val="none" w:sz="0" w:space="0" w:color="auto"/>
        <w:bottom w:val="none" w:sz="0" w:space="0" w:color="auto"/>
        <w:right w:val="none" w:sz="0" w:space="0" w:color="auto"/>
      </w:divBdr>
      <w:divsChild>
        <w:div w:id="577524667">
          <w:marLeft w:val="0"/>
          <w:marRight w:val="0"/>
          <w:marTop w:val="0"/>
          <w:marBottom w:val="0"/>
          <w:divBdr>
            <w:top w:val="none" w:sz="0" w:space="0" w:color="auto"/>
            <w:left w:val="none" w:sz="0" w:space="0" w:color="auto"/>
            <w:bottom w:val="none" w:sz="0" w:space="0" w:color="auto"/>
            <w:right w:val="none" w:sz="0" w:space="0" w:color="auto"/>
          </w:divBdr>
        </w:div>
      </w:divsChild>
    </w:div>
    <w:div w:id="1248539020">
      <w:bodyDiv w:val="1"/>
      <w:marLeft w:val="0"/>
      <w:marRight w:val="0"/>
      <w:marTop w:val="0"/>
      <w:marBottom w:val="0"/>
      <w:divBdr>
        <w:top w:val="none" w:sz="0" w:space="0" w:color="auto"/>
        <w:left w:val="none" w:sz="0" w:space="0" w:color="auto"/>
        <w:bottom w:val="none" w:sz="0" w:space="0" w:color="auto"/>
        <w:right w:val="none" w:sz="0" w:space="0" w:color="auto"/>
      </w:divBdr>
      <w:divsChild>
        <w:div w:id="630524654">
          <w:marLeft w:val="0"/>
          <w:marRight w:val="0"/>
          <w:marTop w:val="0"/>
          <w:marBottom w:val="0"/>
          <w:divBdr>
            <w:top w:val="none" w:sz="0" w:space="0" w:color="auto"/>
            <w:left w:val="none" w:sz="0" w:space="0" w:color="auto"/>
            <w:bottom w:val="none" w:sz="0" w:space="0" w:color="auto"/>
            <w:right w:val="none" w:sz="0" w:space="0" w:color="auto"/>
          </w:divBdr>
        </w:div>
        <w:div w:id="1149638966">
          <w:marLeft w:val="0"/>
          <w:marRight w:val="0"/>
          <w:marTop w:val="0"/>
          <w:marBottom w:val="0"/>
          <w:divBdr>
            <w:top w:val="none" w:sz="0" w:space="0" w:color="auto"/>
            <w:left w:val="none" w:sz="0" w:space="0" w:color="auto"/>
            <w:bottom w:val="none" w:sz="0" w:space="0" w:color="auto"/>
            <w:right w:val="none" w:sz="0" w:space="0" w:color="auto"/>
          </w:divBdr>
        </w:div>
        <w:div w:id="1700858358">
          <w:marLeft w:val="0"/>
          <w:marRight w:val="0"/>
          <w:marTop w:val="0"/>
          <w:marBottom w:val="0"/>
          <w:divBdr>
            <w:top w:val="none" w:sz="0" w:space="0" w:color="auto"/>
            <w:left w:val="none" w:sz="0" w:space="0" w:color="auto"/>
            <w:bottom w:val="none" w:sz="0" w:space="0" w:color="auto"/>
            <w:right w:val="none" w:sz="0" w:space="0" w:color="auto"/>
          </w:divBdr>
        </w:div>
      </w:divsChild>
    </w:div>
    <w:div w:id="1265765175">
      <w:bodyDiv w:val="1"/>
      <w:marLeft w:val="0"/>
      <w:marRight w:val="0"/>
      <w:marTop w:val="0"/>
      <w:marBottom w:val="0"/>
      <w:divBdr>
        <w:top w:val="none" w:sz="0" w:space="0" w:color="auto"/>
        <w:left w:val="none" w:sz="0" w:space="0" w:color="auto"/>
        <w:bottom w:val="none" w:sz="0" w:space="0" w:color="auto"/>
        <w:right w:val="none" w:sz="0" w:space="0" w:color="auto"/>
      </w:divBdr>
    </w:div>
    <w:div w:id="1309749078">
      <w:bodyDiv w:val="1"/>
      <w:marLeft w:val="0"/>
      <w:marRight w:val="0"/>
      <w:marTop w:val="0"/>
      <w:marBottom w:val="0"/>
      <w:divBdr>
        <w:top w:val="none" w:sz="0" w:space="0" w:color="auto"/>
        <w:left w:val="none" w:sz="0" w:space="0" w:color="auto"/>
        <w:bottom w:val="none" w:sz="0" w:space="0" w:color="auto"/>
        <w:right w:val="none" w:sz="0" w:space="0" w:color="auto"/>
      </w:divBdr>
      <w:divsChild>
        <w:div w:id="451092608">
          <w:marLeft w:val="0"/>
          <w:marRight w:val="0"/>
          <w:marTop w:val="0"/>
          <w:marBottom w:val="0"/>
          <w:divBdr>
            <w:top w:val="none" w:sz="0" w:space="0" w:color="auto"/>
            <w:left w:val="none" w:sz="0" w:space="0" w:color="auto"/>
            <w:bottom w:val="none" w:sz="0" w:space="0" w:color="auto"/>
            <w:right w:val="none" w:sz="0" w:space="0" w:color="auto"/>
          </w:divBdr>
        </w:div>
        <w:div w:id="760683808">
          <w:marLeft w:val="0"/>
          <w:marRight w:val="0"/>
          <w:marTop w:val="0"/>
          <w:marBottom w:val="0"/>
          <w:divBdr>
            <w:top w:val="none" w:sz="0" w:space="0" w:color="auto"/>
            <w:left w:val="none" w:sz="0" w:space="0" w:color="auto"/>
            <w:bottom w:val="none" w:sz="0" w:space="0" w:color="auto"/>
            <w:right w:val="none" w:sz="0" w:space="0" w:color="auto"/>
          </w:divBdr>
        </w:div>
        <w:div w:id="1484395292">
          <w:marLeft w:val="0"/>
          <w:marRight w:val="0"/>
          <w:marTop w:val="0"/>
          <w:marBottom w:val="0"/>
          <w:divBdr>
            <w:top w:val="none" w:sz="0" w:space="0" w:color="auto"/>
            <w:left w:val="none" w:sz="0" w:space="0" w:color="auto"/>
            <w:bottom w:val="none" w:sz="0" w:space="0" w:color="auto"/>
            <w:right w:val="none" w:sz="0" w:space="0" w:color="auto"/>
          </w:divBdr>
        </w:div>
        <w:div w:id="1648824659">
          <w:marLeft w:val="0"/>
          <w:marRight w:val="0"/>
          <w:marTop w:val="0"/>
          <w:marBottom w:val="0"/>
          <w:divBdr>
            <w:top w:val="none" w:sz="0" w:space="0" w:color="auto"/>
            <w:left w:val="none" w:sz="0" w:space="0" w:color="auto"/>
            <w:bottom w:val="none" w:sz="0" w:space="0" w:color="auto"/>
            <w:right w:val="none" w:sz="0" w:space="0" w:color="auto"/>
          </w:divBdr>
        </w:div>
      </w:divsChild>
    </w:div>
    <w:div w:id="1314409026">
      <w:bodyDiv w:val="1"/>
      <w:marLeft w:val="0"/>
      <w:marRight w:val="0"/>
      <w:marTop w:val="0"/>
      <w:marBottom w:val="0"/>
      <w:divBdr>
        <w:top w:val="none" w:sz="0" w:space="0" w:color="auto"/>
        <w:left w:val="none" w:sz="0" w:space="0" w:color="auto"/>
        <w:bottom w:val="none" w:sz="0" w:space="0" w:color="auto"/>
        <w:right w:val="none" w:sz="0" w:space="0" w:color="auto"/>
      </w:divBdr>
    </w:div>
    <w:div w:id="1323850264">
      <w:bodyDiv w:val="1"/>
      <w:marLeft w:val="0"/>
      <w:marRight w:val="0"/>
      <w:marTop w:val="0"/>
      <w:marBottom w:val="0"/>
      <w:divBdr>
        <w:top w:val="none" w:sz="0" w:space="0" w:color="auto"/>
        <w:left w:val="none" w:sz="0" w:space="0" w:color="auto"/>
        <w:bottom w:val="none" w:sz="0" w:space="0" w:color="auto"/>
        <w:right w:val="none" w:sz="0" w:space="0" w:color="auto"/>
      </w:divBdr>
    </w:div>
    <w:div w:id="1334645051">
      <w:bodyDiv w:val="1"/>
      <w:marLeft w:val="0"/>
      <w:marRight w:val="0"/>
      <w:marTop w:val="0"/>
      <w:marBottom w:val="0"/>
      <w:divBdr>
        <w:top w:val="none" w:sz="0" w:space="0" w:color="auto"/>
        <w:left w:val="none" w:sz="0" w:space="0" w:color="auto"/>
        <w:bottom w:val="none" w:sz="0" w:space="0" w:color="auto"/>
        <w:right w:val="none" w:sz="0" w:space="0" w:color="auto"/>
      </w:divBdr>
    </w:div>
    <w:div w:id="1341850575">
      <w:bodyDiv w:val="1"/>
      <w:marLeft w:val="0"/>
      <w:marRight w:val="0"/>
      <w:marTop w:val="0"/>
      <w:marBottom w:val="0"/>
      <w:divBdr>
        <w:top w:val="none" w:sz="0" w:space="0" w:color="auto"/>
        <w:left w:val="none" w:sz="0" w:space="0" w:color="auto"/>
        <w:bottom w:val="none" w:sz="0" w:space="0" w:color="auto"/>
        <w:right w:val="none" w:sz="0" w:space="0" w:color="auto"/>
      </w:divBdr>
      <w:divsChild>
        <w:div w:id="1623878188">
          <w:marLeft w:val="0"/>
          <w:marRight w:val="0"/>
          <w:marTop w:val="0"/>
          <w:marBottom w:val="0"/>
          <w:divBdr>
            <w:top w:val="none" w:sz="0" w:space="0" w:color="auto"/>
            <w:left w:val="none" w:sz="0" w:space="0" w:color="auto"/>
            <w:bottom w:val="none" w:sz="0" w:space="0" w:color="auto"/>
            <w:right w:val="none" w:sz="0" w:space="0" w:color="auto"/>
          </w:divBdr>
        </w:div>
      </w:divsChild>
    </w:div>
    <w:div w:id="1349671524">
      <w:bodyDiv w:val="1"/>
      <w:marLeft w:val="0"/>
      <w:marRight w:val="0"/>
      <w:marTop w:val="0"/>
      <w:marBottom w:val="0"/>
      <w:divBdr>
        <w:top w:val="none" w:sz="0" w:space="0" w:color="auto"/>
        <w:left w:val="none" w:sz="0" w:space="0" w:color="auto"/>
        <w:bottom w:val="none" w:sz="0" w:space="0" w:color="auto"/>
        <w:right w:val="none" w:sz="0" w:space="0" w:color="auto"/>
      </w:divBdr>
    </w:div>
    <w:div w:id="1363870406">
      <w:bodyDiv w:val="1"/>
      <w:marLeft w:val="0"/>
      <w:marRight w:val="0"/>
      <w:marTop w:val="0"/>
      <w:marBottom w:val="0"/>
      <w:divBdr>
        <w:top w:val="none" w:sz="0" w:space="0" w:color="auto"/>
        <w:left w:val="none" w:sz="0" w:space="0" w:color="auto"/>
        <w:bottom w:val="none" w:sz="0" w:space="0" w:color="auto"/>
        <w:right w:val="none" w:sz="0" w:space="0" w:color="auto"/>
      </w:divBdr>
    </w:div>
    <w:div w:id="1405832514">
      <w:bodyDiv w:val="1"/>
      <w:marLeft w:val="0"/>
      <w:marRight w:val="0"/>
      <w:marTop w:val="0"/>
      <w:marBottom w:val="0"/>
      <w:divBdr>
        <w:top w:val="none" w:sz="0" w:space="0" w:color="auto"/>
        <w:left w:val="none" w:sz="0" w:space="0" w:color="auto"/>
        <w:bottom w:val="none" w:sz="0" w:space="0" w:color="auto"/>
        <w:right w:val="none" w:sz="0" w:space="0" w:color="auto"/>
      </w:divBdr>
    </w:div>
    <w:div w:id="1424037337">
      <w:bodyDiv w:val="1"/>
      <w:marLeft w:val="0"/>
      <w:marRight w:val="0"/>
      <w:marTop w:val="0"/>
      <w:marBottom w:val="0"/>
      <w:divBdr>
        <w:top w:val="none" w:sz="0" w:space="0" w:color="auto"/>
        <w:left w:val="none" w:sz="0" w:space="0" w:color="auto"/>
        <w:bottom w:val="none" w:sz="0" w:space="0" w:color="auto"/>
        <w:right w:val="none" w:sz="0" w:space="0" w:color="auto"/>
      </w:divBdr>
    </w:div>
    <w:div w:id="1461723085">
      <w:bodyDiv w:val="1"/>
      <w:marLeft w:val="0"/>
      <w:marRight w:val="0"/>
      <w:marTop w:val="0"/>
      <w:marBottom w:val="0"/>
      <w:divBdr>
        <w:top w:val="none" w:sz="0" w:space="0" w:color="auto"/>
        <w:left w:val="none" w:sz="0" w:space="0" w:color="auto"/>
        <w:bottom w:val="none" w:sz="0" w:space="0" w:color="auto"/>
        <w:right w:val="none" w:sz="0" w:space="0" w:color="auto"/>
      </w:divBdr>
    </w:div>
    <w:div w:id="1531718207">
      <w:bodyDiv w:val="1"/>
      <w:marLeft w:val="0"/>
      <w:marRight w:val="0"/>
      <w:marTop w:val="0"/>
      <w:marBottom w:val="0"/>
      <w:divBdr>
        <w:top w:val="none" w:sz="0" w:space="0" w:color="auto"/>
        <w:left w:val="none" w:sz="0" w:space="0" w:color="auto"/>
        <w:bottom w:val="none" w:sz="0" w:space="0" w:color="auto"/>
        <w:right w:val="none" w:sz="0" w:space="0" w:color="auto"/>
      </w:divBdr>
    </w:div>
    <w:div w:id="1587614240">
      <w:bodyDiv w:val="1"/>
      <w:marLeft w:val="0"/>
      <w:marRight w:val="0"/>
      <w:marTop w:val="0"/>
      <w:marBottom w:val="0"/>
      <w:divBdr>
        <w:top w:val="none" w:sz="0" w:space="0" w:color="auto"/>
        <w:left w:val="none" w:sz="0" w:space="0" w:color="auto"/>
        <w:bottom w:val="none" w:sz="0" w:space="0" w:color="auto"/>
        <w:right w:val="none" w:sz="0" w:space="0" w:color="auto"/>
      </w:divBdr>
    </w:div>
    <w:div w:id="1617056248">
      <w:bodyDiv w:val="1"/>
      <w:marLeft w:val="0"/>
      <w:marRight w:val="0"/>
      <w:marTop w:val="0"/>
      <w:marBottom w:val="0"/>
      <w:divBdr>
        <w:top w:val="none" w:sz="0" w:space="0" w:color="auto"/>
        <w:left w:val="none" w:sz="0" w:space="0" w:color="auto"/>
        <w:bottom w:val="none" w:sz="0" w:space="0" w:color="auto"/>
        <w:right w:val="none" w:sz="0" w:space="0" w:color="auto"/>
      </w:divBdr>
    </w:div>
    <w:div w:id="1647927204">
      <w:bodyDiv w:val="1"/>
      <w:marLeft w:val="0"/>
      <w:marRight w:val="0"/>
      <w:marTop w:val="0"/>
      <w:marBottom w:val="0"/>
      <w:divBdr>
        <w:top w:val="none" w:sz="0" w:space="0" w:color="auto"/>
        <w:left w:val="none" w:sz="0" w:space="0" w:color="auto"/>
        <w:bottom w:val="none" w:sz="0" w:space="0" w:color="auto"/>
        <w:right w:val="none" w:sz="0" w:space="0" w:color="auto"/>
      </w:divBdr>
    </w:div>
    <w:div w:id="1653565152">
      <w:bodyDiv w:val="1"/>
      <w:marLeft w:val="0"/>
      <w:marRight w:val="0"/>
      <w:marTop w:val="0"/>
      <w:marBottom w:val="0"/>
      <w:divBdr>
        <w:top w:val="none" w:sz="0" w:space="0" w:color="auto"/>
        <w:left w:val="none" w:sz="0" w:space="0" w:color="auto"/>
        <w:bottom w:val="none" w:sz="0" w:space="0" w:color="auto"/>
        <w:right w:val="none" w:sz="0" w:space="0" w:color="auto"/>
      </w:divBdr>
    </w:div>
    <w:div w:id="1655135162">
      <w:bodyDiv w:val="1"/>
      <w:marLeft w:val="0"/>
      <w:marRight w:val="0"/>
      <w:marTop w:val="0"/>
      <w:marBottom w:val="0"/>
      <w:divBdr>
        <w:top w:val="none" w:sz="0" w:space="0" w:color="auto"/>
        <w:left w:val="none" w:sz="0" w:space="0" w:color="auto"/>
        <w:bottom w:val="none" w:sz="0" w:space="0" w:color="auto"/>
        <w:right w:val="none" w:sz="0" w:space="0" w:color="auto"/>
      </w:divBdr>
    </w:div>
    <w:div w:id="1704819938">
      <w:bodyDiv w:val="1"/>
      <w:marLeft w:val="0"/>
      <w:marRight w:val="0"/>
      <w:marTop w:val="0"/>
      <w:marBottom w:val="0"/>
      <w:divBdr>
        <w:top w:val="none" w:sz="0" w:space="0" w:color="auto"/>
        <w:left w:val="none" w:sz="0" w:space="0" w:color="auto"/>
        <w:bottom w:val="none" w:sz="0" w:space="0" w:color="auto"/>
        <w:right w:val="none" w:sz="0" w:space="0" w:color="auto"/>
      </w:divBdr>
      <w:divsChild>
        <w:div w:id="696003720">
          <w:marLeft w:val="0"/>
          <w:marRight w:val="0"/>
          <w:marTop w:val="0"/>
          <w:marBottom w:val="0"/>
          <w:divBdr>
            <w:top w:val="none" w:sz="0" w:space="0" w:color="auto"/>
            <w:left w:val="none" w:sz="0" w:space="0" w:color="auto"/>
            <w:bottom w:val="none" w:sz="0" w:space="0" w:color="auto"/>
            <w:right w:val="none" w:sz="0" w:space="0" w:color="auto"/>
          </w:divBdr>
        </w:div>
      </w:divsChild>
    </w:div>
    <w:div w:id="1712799261">
      <w:bodyDiv w:val="1"/>
      <w:marLeft w:val="0"/>
      <w:marRight w:val="0"/>
      <w:marTop w:val="0"/>
      <w:marBottom w:val="0"/>
      <w:divBdr>
        <w:top w:val="none" w:sz="0" w:space="0" w:color="auto"/>
        <w:left w:val="none" w:sz="0" w:space="0" w:color="auto"/>
        <w:bottom w:val="none" w:sz="0" w:space="0" w:color="auto"/>
        <w:right w:val="none" w:sz="0" w:space="0" w:color="auto"/>
      </w:divBdr>
      <w:divsChild>
        <w:div w:id="212934463">
          <w:marLeft w:val="0"/>
          <w:marRight w:val="0"/>
          <w:marTop w:val="0"/>
          <w:marBottom w:val="0"/>
          <w:divBdr>
            <w:top w:val="none" w:sz="0" w:space="0" w:color="auto"/>
            <w:left w:val="none" w:sz="0" w:space="0" w:color="auto"/>
            <w:bottom w:val="none" w:sz="0" w:space="0" w:color="auto"/>
            <w:right w:val="none" w:sz="0" w:space="0" w:color="auto"/>
          </w:divBdr>
        </w:div>
        <w:div w:id="281956540">
          <w:marLeft w:val="0"/>
          <w:marRight w:val="0"/>
          <w:marTop w:val="0"/>
          <w:marBottom w:val="0"/>
          <w:divBdr>
            <w:top w:val="none" w:sz="0" w:space="0" w:color="auto"/>
            <w:left w:val="none" w:sz="0" w:space="0" w:color="auto"/>
            <w:bottom w:val="none" w:sz="0" w:space="0" w:color="auto"/>
            <w:right w:val="none" w:sz="0" w:space="0" w:color="auto"/>
          </w:divBdr>
        </w:div>
        <w:div w:id="1194802167">
          <w:marLeft w:val="0"/>
          <w:marRight w:val="0"/>
          <w:marTop w:val="0"/>
          <w:marBottom w:val="0"/>
          <w:divBdr>
            <w:top w:val="none" w:sz="0" w:space="0" w:color="auto"/>
            <w:left w:val="none" w:sz="0" w:space="0" w:color="auto"/>
            <w:bottom w:val="none" w:sz="0" w:space="0" w:color="auto"/>
            <w:right w:val="none" w:sz="0" w:space="0" w:color="auto"/>
          </w:divBdr>
        </w:div>
      </w:divsChild>
    </w:div>
    <w:div w:id="1724137074">
      <w:bodyDiv w:val="1"/>
      <w:marLeft w:val="0"/>
      <w:marRight w:val="0"/>
      <w:marTop w:val="0"/>
      <w:marBottom w:val="0"/>
      <w:divBdr>
        <w:top w:val="none" w:sz="0" w:space="0" w:color="auto"/>
        <w:left w:val="none" w:sz="0" w:space="0" w:color="auto"/>
        <w:bottom w:val="none" w:sz="0" w:space="0" w:color="auto"/>
        <w:right w:val="none" w:sz="0" w:space="0" w:color="auto"/>
      </w:divBdr>
    </w:div>
    <w:div w:id="1769084909">
      <w:bodyDiv w:val="1"/>
      <w:marLeft w:val="0"/>
      <w:marRight w:val="0"/>
      <w:marTop w:val="0"/>
      <w:marBottom w:val="0"/>
      <w:divBdr>
        <w:top w:val="none" w:sz="0" w:space="0" w:color="auto"/>
        <w:left w:val="none" w:sz="0" w:space="0" w:color="auto"/>
        <w:bottom w:val="none" w:sz="0" w:space="0" w:color="auto"/>
        <w:right w:val="none" w:sz="0" w:space="0" w:color="auto"/>
      </w:divBdr>
    </w:div>
    <w:div w:id="1839418060">
      <w:bodyDiv w:val="1"/>
      <w:marLeft w:val="0"/>
      <w:marRight w:val="0"/>
      <w:marTop w:val="0"/>
      <w:marBottom w:val="0"/>
      <w:divBdr>
        <w:top w:val="none" w:sz="0" w:space="0" w:color="auto"/>
        <w:left w:val="none" w:sz="0" w:space="0" w:color="auto"/>
        <w:bottom w:val="none" w:sz="0" w:space="0" w:color="auto"/>
        <w:right w:val="none" w:sz="0" w:space="0" w:color="auto"/>
      </w:divBdr>
    </w:div>
    <w:div w:id="1843011695">
      <w:bodyDiv w:val="1"/>
      <w:marLeft w:val="0"/>
      <w:marRight w:val="0"/>
      <w:marTop w:val="0"/>
      <w:marBottom w:val="0"/>
      <w:divBdr>
        <w:top w:val="none" w:sz="0" w:space="0" w:color="auto"/>
        <w:left w:val="none" w:sz="0" w:space="0" w:color="auto"/>
        <w:bottom w:val="none" w:sz="0" w:space="0" w:color="auto"/>
        <w:right w:val="none" w:sz="0" w:space="0" w:color="auto"/>
      </w:divBdr>
    </w:div>
    <w:div w:id="1885098522">
      <w:bodyDiv w:val="1"/>
      <w:marLeft w:val="0"/>
      <w:marRight w:val="0"/>
      <w:marTop w:val="0"/>
      <w:marBottom w:val="0"/>
      <w:divBdr>
        <w:top w:val="none" w:sz="0" w:space="0" w:color="auto"/>
        <w:left w:val="none" w:sz="0" w:space="0" w:color="auto"/>
        <w:bottom w:val="none" w:sz="0" w:space="0" w:color="auto"/>
        <w:right w:val="none" w:sz="0" w:space="0" w:color="auto"/>
      </w:divBdr>
      <w:divsChild>
        <w:div w:id="93937990">
          <w:marLeft w:val="0"/>
          <w:marRight w:val="0"/>
          <w:marTop w:val="0"/>
          <w:marBottom w:val="0"/>
          <w:divBdr>
            <w:top w:val="none" w:sz="0" w:space="0" w:color="auto"/>
            <w:left w:val="none" w:sz="0" w:space="0" w:color="auto"/>
            <w:bottom w:val="none" w:sz="0" w:space="0" w:color="auto"/>
            <w:right w:val="none" w:sz="0" w:space="0" w:color="auto"/>
          </w:divBdr>
        </w:div>
        <w:div w:id="1153793423">
          <w:marLeft w:val="0"/>
          <w:marRight w:val="0"/>
          <w:marTop w:val="0"/>
          <w:marBottom w:val="0"/>
          <w:divBdr>
            <w:top w:val="none" w:sz="0" w:space="0" w:color="auto"/>
            <w:left w:val="none" w:sz="0" w:space="0" w:color="auto"/>
            <w:bottom w:val="none" w:sz="0" w:space="0" w:color="auto"/>
            <w:right w:val="none" w:sz="0" w:space="0" w:color="auto"/>
          </w:divBdr>
        </w:div>
        <w:div w:id="1840076585">
          <w:marLeft w:val="0"/>
          <w:marRight w:val="0"/>
          <w:marTop w:val="0"/>
          <w:marBottom w:val="0"/>
          <w:divBdr>
            <w:top w:val="none" w:sz="0" w:space="0" w:color="auto"/>
            <w:left w:val="none" w:sz="0" w:space="0" w:color="auto"/>
            <w:bottom w:val="none" w:sz="0" w:space="0" w:color="auto"/>
            <w:right w:val="none" w:sz="0" w:space="0" w:color="auto"/>
          </w:divBdr>
        </w:div>
        <w:div w:id="1871261641">
          <w:marLeft w:val="0"/>
          <w:marRight w:val="0"/>
          <w:marTop w:val="0"/>
          <w:marBottom w:val="0"/>
          <w:divBdr>
            <w:top w:val="none" w:sz="0" w:space="0" w:color="auto"/>
            <w:left w:val="none" w:sz="0" w:space="0" w:color="auto"/>
            <w:bottom w:val="none" w:sz="0" w:space="0" w:color="auto"/>
            <w:right w:val="none" w:sz="0" w:space="0" w:color="auto"/>
          </w:divBdr>
        </w:div>
      </w:divsChild>
    </w:div>
    <w:div w:id="1965036259">
      <w:bodyDiv w:val="1"/>
      <w:marLeft w:val="0"/>
      <w:marRight w:val="0"/>
      <w:marTop w:val="0"/>
      <w:marBottom w:val="0"/>
      <w:divBdr>
        <w:top w:val="none" w:sz="0" w:space="0" w:color="auto"/>
        <w:left w:val="none" w:sz="0" w:space="0" w:color="auto"/>
        <w:bottom w:val="none" w:sz="0" w:space="0" w:color="auto"/>
        <w:right w:val="none" w:sz="0" w:space="0" w:color="auto"/>
      </w:divBdr>
    </w:div>
    <w:div w:id="1981380789">
      <w:bodyDiv w:val="1"/>
      <w:marLeft w:val="0"/>
      <w:marRight w:val="0"/>
      <w:marTop w:val="0"/>
      <w:marBottom w:val="0"/>
      <w:divBdr>
        <w:top w:val="none" w:sz="0" w:space="0" w:color="auto"/>
        <w:left w:val="none" w:sz="0" w:space="0" w:color="auto"/>
        <w:bottom w:val="none" w:sz="0" w:space="0" w:color="auto"/>
        <w:right w:val="none" w:sz="0" w:space="0" w:color="auto"/>
      </w:divBdr>
    </w:div>
    <w:div w:id="2015718986">
      <w:bodyDiv w:val="1"/>
      <w:marLeft w:val="0"/>
      <w:marRight w:val="0"/>
      <w:marTop w:val="0"/>
      <w:marBottom w:val="0"/>
      <w:divBdr>
        <w:top w:val="none" w:sz="0" w:space="0" w:color="auto"/>
        <w:left w:val="none" w:sz="0" w:space="0" w:color="auto"/>
        <w:bottom w:val="none" w:sz="0" w:space="0" w:color="auto"/>
        <w:right w:val="none" w:sz="0" w:space="0" w:color="auto"/>
      </w:divBdr>
      <w:divsChild>
        <w:div w:id="97455795">
          <w:marLeft w:val="0"/>
          <w:marRight w:val="0"/>
          <w:marTop w:val="0"/>
          <w:marBottom w:val="0"/>
          <w:divBdr>
            <w:top w:val="none" w:sz="0" w:space="0" w:color="auto"/>
            <w:left w:val="none" w:sz="0" w:space="0" w:color="auto"/>
            <w:bottom w:val="none" w:sz="0" w:space="0" w:color="auto"/>
            <w:right w:val="none" w:sz="0" w:space="0" w:color="auto"/>
          </w:divBdr>
        </w:div>
        <w:div w:id="466508983">
          <w:marLeft w:val="0"/>
          <w:marRight w:val="0"/>
          <w:marTop w:val="0"/>
          <w:marBottom w:val="0"/>
          <w:divBdr>
            <w:top w:val="none" w:sz="0" w:space="0" w:color="auto"/>
            <w:left w:val="none" w:sz="0" w:space="0" w:color="auto"/>
            <w:bottom w:val="none" w:sz="0" w:space="0" w:color="auto"/>
            <w:right w:val="none" w:sz="0" w:space="0" w:color="auto"/>
          </w:divBdr>
        </w:div>
        <w:div w:id="823856523">
          <w:marLeft w:val="0"/>
          <w:marRight w:val="0"/>
          <w:marTop w:val="0"/>
          <w:marBottom w:val="0"/>
          <w:divBdr>
            <w:top w:val="none" w:sz="0" w:space="0" w:color="auto"/>
            <w:left w:val="none" w:sz="0" w:space="0" w:color="auto"/>
            <w:bottom w:val="none" w:sz="0" w:space="0" w:color="auto"/>
            <w:right w:val="none" w:sz="0" w:space="0" w:color="auto"/>
          </w:divBdr>
        </w:div>
        <w:div w:id="2126461002">
          <w:marLeft w:val="0"/>
          <w:marRight w:val="0"/>
          <w:marTop w:val="0"/>
          <w:marBottom w:val="0"/>
          <w:divBdr>
            <w:top w:val="none" w:sz="0" w:space="0" w:color="auto"/>
            <w:left w:val="none" w:sz="0" w:space="0" w:color="auto"/>
            <w:bottom w:val="none" w:sz="0" w:space="0" w:color="auto"/>
            <w:right w:val="none" w:sz="0" w:space="0" w:color="auto"/>
          </w:divBdr>
        </w:div>
      </w:divsChild>
    </w:div>
    <w:div w:id="204016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zetargi@doral-ei.com.pl"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przetarg@doral-ei.com.pl"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ral-ei.com.pl/przetargi/borki/" TargetMode="Externa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jawor@doral-ei.com.pl" TargetMode="Externa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ab66f34-93f1-4335-9a84-67160317e72c" xsi:nil="true"/>
    <lcf76f155ced4ddcb4097134ff3c332f xmlns="750d6b92-ce6b-4b34-9f71-498bfa18f81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27C4E7EF69F040B29B155BDA62F7DF" ma:contentTypeVersion="15" ma:contentTypeDescription="Create a new document." ma:contentTypeScope="" ma:versionID="da8c9f5c58ea5233e1250f39c77ece49">
  <xsd:schema xmlns:xsd="http://www.w3.org/2001/XMLSchema" xmlns:xs="http://www.w3.org/2001/XMLSchema" xmlns:p="http://schemas.microsoft.com/office/2006/metadata/properties" xmlns:ns2="750d6b92-ce6b-4b34-9f71-498bfa18f81d" xmlns:ns3="bab66f34-93f1-4335-9a84-67160317e72c" targetNamespace="http://schemas.microsoft.com/office/2006/metadata/properties" ma:root="true" ma:fieldsID="5f7a59e899974b1911d9ecbfd80f78e6" ns2:_="" ns3:_="">
    <xsd:import namespace="750d6b92-ce6b-4b34-9f71-498bfa18f81d"/>
    <xsd:import namespace="bab66f34-93f1-4335-9a84-67160317e72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0d6b92-ce6b-4b34-9f71-498bfa18f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406eeda-4444-4890-a89f-44c194d113a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b66f34-93f1-4335-9a84-67160317e72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a98fc50-8ec0-458c-b79d-5423f1ab3f23}" ma:internalName="TaxCatchAll" ma:showField="CatchAllData" ma:web="bab66f34-93f1-4335-9a84-67160317e72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9A7FF-CF3C-4DBA-AF6D-44EF892C5AB9}">
  <ds:schemaRefs>
    <ds:schemaRef ds:uri="http://schemas.microsoft.com/sharepoint/v3/contenttype/forms"/>
  </ds:schemaRefs>
</ds:datastoreItem>
</file>

<file path=customXml/itemProps2.xml><?xml version="1.0" encoding="utf-8"?>
<ds:datastoreItem xmlns:ds="http://schemas.openxmlformats.org/officeDocument/2006/customXml" ds:itemID="{EEE37C3E-BC4B-4EBB-97B8-06C38FC6510A}">
  <ds:schemaRefs>
    <ds:schemaRef ds:uri="http://schemas.microsoft.com/office/2006/metadata/properties"/>
    <ds:schemaRef ds:uri="http://schemas.microsoft.com/office/infopath/2007/PartnerControls"/>
    <ds:schemaRef ds:uri="bab66f34-93f1-4335-9a84-67160317e72c"/>
    <ds:schemaRef ds:uri="750d6b92-ce6b-4b34-9f71-498bfa18f81d"/>
  </ds:schemaRefs>
</ds:datastoreItem>
</file>

<file path=customXml/itemProps3.xml><?xml version="1.0" encoding="utf-8"?>
<ds:datastoreItem xmlns:ds="http://schemas.openxmlformats.org/officeDocument/2006/customXml" ds:itemID="{245DABD6-900A-4C99-921F-0B0777D3F245}"/>
</file>

<file path=customXml/itemProps4.xml><?xml version="1.0" encoding="utf-8"?>
<ds:datastoreItem xmlns:ds="http://schemas.openxmlformats.org/officeDocument/2006/customXml" ds:itemID="{2863F61B-2147-4068-9DAC-29388629F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7101</Words>
  <Characters>42606</Characters>
  <Application>Microsoft Office Word</Application>
  <DocSecurity>0</DocSecurity>
  <Lines>355</Lines>
  <Paragraphs>99</Paragraphs>
  <ScaleCrop>false</ScaleCrop>
  <Company>Hewlett-Packard Company</Company>
  <LinksUpToDate>false</LinksUpToDate>
  <CharactersWithSpaces>49608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Katowice, 22</dc:title>
  <dc:subject/>
  <dc:creator>Irasek</dc:creator>
  <cp:keywords/>
  <cp:lastModifiedBy>Tomasz Jawor</cp:lastModifiedBy>
  <cp:revision>44</cp:revision>
  <cp:lastPrinted>2023-06-21T16:34:00Z</cp:lastPrinted>
  <dcterms:created xsi:type="dcterms:W3CDTF">2026-06-23T06:01:00Z</dcterms:created>
  <dcterms:modified xsi:type="dcterms:W3CDTF">2026-06-23T19:22:00Z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0x0101006A27C4E7EF69F040B29B155BDA62F7DF</vt:lpwstr>
  </property>
  <property fmtid="{D5CDD505-2E9C-101B-9397-08002B2CF9AE}" pid="3" name="MediaServiceImageTags">
    <vt:lpwstr/>
  </property>
  <property fmtid="{D5CDD505-2E9C-101B-9397-08002B2CF9AE}" pid="4" name="GrammarlyDocumentId">
    <vt:lpwstr>8256912f-92a4-4a19-b64c-9345fd0e1c05</vt:lpwstr>
  </property>
</Properties>
</file>